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A268B" w14:textId="77777777" w:rsidR="0066121B" w:rsidRPr="005D16DA" w:rsidRDefault="006615A0" w:rsidP="0066121B">
      <w:pPr>
        <w:adjustRightInd w:val="0"/>
        <w:snapToGrid w:val="0"/>
        <w:spacing w:line="360" w:lineRule="auto"/>
        <w:ind w:firstLine="562"/>
        <w:jc w:val="center"/>
        <w:rPr>
          <w:rFonts w:ascii="Times New Roman" w:eastAsia="宋体" w:hAnsi="Times New Roman"/>
          <w:b/>
          <w:sz w:val="28"/>
          <w:szCs w:val="28"/>
        </w:rPr>
      </w:pPr>
      <w:r w:rsidRPr="005D16DA">
        <w:rPr>
          <w:rFonts w:ascii="Times New Roman" w:eastAsia="宋体" w:hAnsi="Times New Roman"/>
          <w:b/>
          <w:sz w:val="28"/>
          <w:szCs w:val="28"/>
        </w:rPr>
        <w:t>局部作用</w:t>
      </w:r>
      <w:r w:rsidR="004956C8">
        <w:rPr>
          <w:rFonts w:ascii="Times New Roman" w:eastAsia="宋体" w:hAnsi="Times New Roman" w:hint="eastAsia"/>
          <w:b/>
          <w:sz w:val="28"/>
          <w:szCs w:val="28"/>
        </w:rPr>
        <w:t>常见</w:t>
      </w:r>
      <w:r w:rsidRPr="005D16DA">
        <w:rPr>
          <w:rFonts w:ascii="Times New Roman" w:eastAsia="宋体" w:hAnsi="Times New Roman"/>
          <w:b/>
          <w:sz w:val="28"/>
          <w:szCs w:val="28"/>
        </w:rPr>
        <w:t>阴道制剂（阴道片、阴道</w:t>
      </w:r>
      <w:proofErr w:type="gramStart"/>
      <w:r w:rsidRPr="005D16DA">
        <w:rPr>
          <w:rFonts w:ascii="Times New Roman" w:eastAsia="宋体" w:hAnsi="Times New Roman"/>
          <w:b/>
          <w:sz w:val="28"/>
          <w:szCs w:val="28"/>
        </w:rPr>
        <w:t>栓</w:t>
      </w:r>
      <w:proofErr w:type="gramEnd"/>
      <w:r w:rsidRPr="005D16DA">
        <w:rPr>
          <w:rFonts w:ascii="Times New Roman" w:eastAsia="宋体" w:hAnsi="Times New Roman"/>
          <w:b/>
          <w:sz w:val="28"/>
          <w:szCs w:val="28"/>
        </w:rPr>
        <w:t>）</w:t>
      </w:r>
      <w:r w:rsidR="00180695">
        <w:rPr>
          <w:rFonts w:ascii="Times New Roman" w:eastAsia="宋体" w:hAnsi="Times New Roman"/>
          <w:b/>
          <w:sz w:val="28"/>
          <w:szCs w:val="28"/>
        </w:rPr>
        <w:t>仿制药</w:t>
      </w:r>
      <w:r w:rsidR="00DC6330">
        <w:rPr>
          <w:rFonts w:ascii="Times New Roman" w:eastAsia="宋体" w:hAnsi="Times New Roman" w:hint="eastAsia"/>
          <w:b/>
          <w:sz w:val="28"/>
          <w:szCs w:val="28"/>
        </w:rPr>
        <w:t>的</w:t>
      </w:r>
      <w:r w:rsidR="00180695">
        <w:rPr>
          <w:rFonts w:ascii="Times New Roman" w:eastAsia="宋体" w:hAnsi="Times New Roman"/>
          <w:b/>
          <w:sz w:val="28"/>
          <w:szCs w:val="28"/>
        </w:rPr>
        <w:t>评价</w:t>
      </w:r>
      <w:r w:rsidR="0066121B" w:rsidRPr="005D16DA">
        <w:rPr>
          <w:rFonts w:ascii="Times New Roman" w:eastAsia="宋体" w:hAnsi="Times New Roman"/>
          <w:b/>
          <w:sz w:val="28"/>
          <w:szCs w:val="28"/>
        </w:rPr>
        <w:t>技术要求</w:t>
      </w:r>
      <w:r w:rsidR="007C4162" w:rsidRPr="005D16DA">
        <w:rPr>
          <w:rFonts w:ascii="Times New Roman" w:eastAsia="宋体" w:hAnsi="Times New Roman"/>
          <w:b/>
          <w:sz w:val="28"/>
          <w:szCs w:val="28"/>
        </w:rPr>
        <w:t>(</w:t>
      </w:r>
      <w:r w:rsidR="007C4162" w:rsidRPr="005D16DA">
        <w:rPr>
          <w:rFonts w:ascii="Times New Roman" w:eastAsia="宋体" w:hAnsi="Times New Roman"/>
          <w:b/>
          <w:sz w:val="28"/>
          <w:szCs w:val="28"/>
        </w:rPr>
        <w:t>征求意见稿</w:t>
      </w:r>
      <w:r w:rsidR="007C4162" w:rsidRPr="005D16DA">
        <w:rPr>
          <w:rFonts w:ascii="Times New Roman" w:eastAsia="宋体" w:hAnsi="Times New Roman"/>
          <w:b/>
          <w:sz w:val="28"/>
          <w:szCs w:val="28"/>
        </w:rPr>
        <w:t>)</w:t>
      </w:r>
    </w:p>
    <w:p w14:paraId="7665A4CB" w14:textId="77777777" w:rsidR="00223C1F" w:rsidRPr="005D16DA" w:rsidRDefault="00223C1F" w:rsidP="0066121B">
      <w:pPr>
        <w:adjustRightInd w:val="0"/>
        <w:snapToGrid w:val="0"/>
        <w:spacing w:line="360" w:lineRule="auto"/>
        <w:ind w:firstLine="562"/>
        <w:jc w:val="center"/>
        <w:rPr>
          <w:rFonts w:ascii="Times New Roman" w:eastAsia="宋体" w:hAnsi="Times New Roman"/>
          <w:b/>
          <w:sz w:val="28"/>
          <w:szCs w:val="28"/>
        </w:rPr>
      </w:pPr>
    </w:p>
    <w:p w14:paraId="346FFB27" w14:textId="77777777" w:rsidR="00AB22FA" w:rsidRPr="005D16DA" w:rsidRDefault="0066121B" w:rsidP="00E67882">
      <w:pPr>
        <w:adjustRightInd w:val="0"/>
        <w:snapToGrid w:val="0"/>
        <w:spacing w:line="360" w:lineRule="auto"/>
        <w:ind w:firstLine="562"/>
        <w:rPr>
          <w:rFonts w:ascii="Times New Roman" w:eastAsia="仿宋_GB2312" w:hAnsi="Times New Roman"/>
          <w:sz w:val="24"/>
          <w:szCs w:val="24"/>
        </w:rPr>
      </w:pPr>
      <w:r w:rsidRPr="005D16DA">
        <w:rPr>
          <w:rFonts w:ascii="Times New Roman" w:eastAsia="仿宋_GB2312" w:hAnsi="Times New Roman"/>
          <w:sz w:val="24"/>
          <w:szCs w:val="24"/>
        </w:rPr>
        <w:t>一、本技术要求仅针对新注册分类</w:t>
      </w:r>
      <w:r w:rsidRPr="005D16DA">
        <w:rPr>
          <w:rFonts w:ascii="Times New Roman" w:eastAsia="仿宋_GB2312" w:hAnsi="Times New Roman"/>
          <w:sz w:val="24"/>
          <w:szCs w:val="24"/>
        </w:rPr>
        <w:t>4</w:t>
      </w:r>
      <w:r w:rsidRPr="005D16DA">
        <w:rPr>
          <w:rFonts w:ascii="Times New Roman" w:eastAsia="仿宋_GB2312" w:hAnsi="Times New Roman"/>
          <w:sz w:val="24"/>
          <w:szCs w:val="24"/>
        </w:rPr>
        <w:t>及</w:t>
      </w:r>
      <w:r w:rsidRPr="005D16DA">
        <w:rPr>
          <w:rFonts w:ascii="Times New Roman" w:eastAsia="仿宋_GB2312" w:hAnsi="Times New Roman"/>
          <w:sz w:val="24"/>
          <w:szCs w:val="24"/>
        </w:rPr>
        <w:t>5.2</w:t>
      </w:r>
      <w:r w:rsidRPr="005D16DA">
        <w:rPr>
          <w:rFonts w:ascii="Times New Roman" w:eastAsia="仿宋_GB2312" w:hAnsi="Times New Roman"/>
          <w:sz w:val="24"/>
          <w:szCs w:val="24"/>
        </w:rPr>
        <w:t>类的局部作用、局部起效的阴道制剂</w:t>
      </w:r>
      <w:r w:rsidR="00180695">
        <w:rPr>
          <w:rFonts w:ascii="Times New Roman" w:eastAsia="仿宋_GB2312" w:hAnsi="Times New Roman" w:hint="eastAsia"/>
          <w:sz w:val="24"/>
          <w:szCs w:val="24"/>
        </w:rPr>
        <w:t>（阴道片</w:t>
      </w:r>
      <w:r w:rsidR="00180695">
        <w:rPr>
          <w:rFonts w:ascii="Times New Roman" w:eastAsia="仿宋_GB2312" w:hAnsi="Times New Roman"/>
          <w:sz w:val="24"/>
          <w:szCs w:val="24"/>
        </w:rPr>
        <w:t>、阴道</w:t>
      </w:r>
      <w:proofErr w:type="gramStart"/>
      <w:r w:rsidR="00180695">
        <w:rPr>
          <w:rFonts w:ascii="Times New Roman" w:eastAsia="仿宋_GB2312" w:hAnsi="Times New Roman"/>
          <w:sz w:val="24"/>
          <w:szCs w:val="24"/>
        </w:rPr>
        <w:t>栓</w:t>
      </w:r>
      <w:proofErr w:type="gramEnd"/>
      <w:r w:rsidR="00180695">
        <w:rPr>
          <w:rFonts w:ascii="Times New Roman" w:eastAsia="仿宋_GB2312" w:hAnsi="Times New Roman"/>
          <w:sz w:val="24"/>
          <w:szCs w:val="24"/>
        </w:rPr>
        <w:t>）</w:t>
      </w:r>
      <w:r w:rsidRPr="005D16DA">
        <w:rPr>
          <w:rFonts w:ascii="Times New Roman" w:eastAsia="仿宋_GB2312" w:hAnsi="Times New Roman"/>
          <w:sz w:val="24"/>
          <w:szCs w:val="24"/>
        </w:rPr>
        <w:t>。对施用于局部，发挥全身或系统性疗效的阴道制剂，应按相关适应症的技术要求予以评价，不在本技术要求范围之内。</w:t>
      </w:r>
    </w:p>
    <w:p w14:paraId="4702E74D" w14:textId="77777777" w:rsidR="0066121B" w:rsidRPr="005D16DA" w:rsidRDefault="0066121B" w:rsidP="0066121B">
      <w:pPr>
        <w:adjustRightInd w:val="0"/>
        <w:snapToGrid w:val="0"/>
        <w:spacing w:line="360" w:lineRule="auto"/>
        <w:ind w:firstLine="562"/>
        <w:jc w:val="left"/>
        <w:rPr>
          <w:rFonts w:ascii="Times New Roman" w:eastAsia="仿宋_GB2312" w:hAnsi="Times New Roman"/>
          <w:sz w:val="24"/>
          <w:szCs w:val="24"/>
        </w:rPr>
      </w:pPr>
      <w:r w:rsidRPr="005D16DA">
        <w:rPr>
          <w:rFonts w:ascii="Times New Roman" w:eastAsia="仿宋_GB2312" w:hAnsi="Times New Roman"/>
          <w:sz w:val="24"/>
          <w:szCs w:val="24"/>
        </w:rPr>
        <w:t>二、申请人应全面了解已上市阴道</w:t>
      </w:r>
      <w:r w:rsidR="00180695">
        <w:rPr>
          <w:rFonts w:ascii="Times New Roman" w:eastAsia="仿宋_GB2312" w:hAnsi="Times New Roman" w:hint="eastAsia"/>
          <w:sz w:val="24"/>
          <w:szCs w:val="24"/>
        </w:rPr>
        <w:t>制剂</w:t>
      </w:r>
      <w:r w:rsidRPr="005D16DA">
        <w:rPr>
          <w:rFonts w:ascii="Times New Roman" w:eastAsia="仿宋_GB2312" w:hAnsi="Times New Roman"/>
          <w:sz w:val="24"/>
          <w:szCs w:val="24"/>
        </w:rPr>
        <w:t>的国内外上市背景、安全性和有效性数据、上市后不良反应监测情况，评价和确认其临床价值。</w:t>
      </w:r>
    </w:p>
    <w:p w14:paraId="55705089" w14:textId="77777777" w:rsidR="0066121B" w:rsidRPr="005D16DA" w:rsidRDefault="0066121B" w:rsidP="0066121B">
      <w:pPr>
        <w:adjustRightInd w:val="0"/>
        <w:snapToGrid w:val="0"/>
        <w:spacing w:line="360" w:lineRule="auto"/>
        <w:ind w:firstLineChars="200" w:firstLine="480"/>
        <w:jc w:val="left"/>
        <w:rPr>
          <w:rFonts w:ascii="Times New Roman" w:eastAsia="仿宋_GB2312" w:hAnsi="Times New Roman"/>
          <w:sz w:val="24"/>
          <w:szCs w:val="24"/>
        </w:rPr>
      </w:pPr>
      <w:r w:rsidRPr="005D16DA">
        <w:rPr>
          <w:rFonts w:ascii="Times New Roman" w:eastAsia="仿宋_GB2312" w:hAnsi="Times New Roman"/>
          <w:sz w:val="24"/>
          <w:szCs w:val="24"/>
        </w:rPr>
        <w:t>三、已上市阴道</w:t>
      </w:r>
      <w:r w:rsidR="00180695">
        <w:rPr>
          <w:rFonts w:ascii="Times New Roman" w:eastAsia="仿宋_GB2312" w:hAnsi="Times New Roman" w:hint="eastAsia"/>
          <w:sz w:val="24"/>
          <w:szCs w:val="24"/>
        </w:rPr>
        <w:t>制剂</w:t>
      </w:r>
      <w:r w:rsidRPr="005D16DA">
        <w:rPr>
          <w:rFonts w:ascii="Times New Roman" w:eastAsia="仿宋_GB2312" w:hAnsi="Times New Roman"/>
          <w:sz w:val="24"/>
          <w:szCs w:val="24"/>
        </w:rPr>
        <w:t>具有完整和充分的安全性、有效性数据的，或被</w:t>
      </w:r>
      <w:r w:rsidRPr="005D16DA">
        <w:rPr>
          <w:rFonts w:ascii="Times New Roman" w:eastAsia="仿宋_GB2312" w:hAnsi="Times New Roman"/>
          <w:sz w:val="24"/>
          <w:szCs w:val="24"/>
        </w:rPr>
        <w:t>FDA</w:t>
      </w:r>
      <w:r w:rsidRPr="005D16DA">
        <w:rPr>
          <w:rFonts w:ascii="Times New Roman" w:eastAsia="仿宋_GB2312" w:hAnsi="Times New Roman"/>
          <w:sz w:val="24"/>
          <w:szCs w:val="24"/>
        </w:rPr>
        <w:t>橙皮书收载的，按本技术要求选择参比制剂，参照本技术要求和国内外相关技术指导原则开展研发工作。</w:t>
      </w:r>
    </w:p>
    <w:p w14:paraId="50CE7042" w14:textId="77777777" w:rsidR="0066121B" w:rsidRPr="005D16DA" w:rsidRDefault="0066121B" w:rsidP="0066121B">
      <w:pPr>
        <w:adjustRightInd w:val="0"/>
        <w:snapToGrid w:val="0"/>
        <w:spacing w:line="360" w:lineRule="auto"/>
        <w:ind w:firstLineChars="200" w:firstLine="480"/>
        <w:jc w:val="left"/>
        <w:rPr>
          <w:rFonts w:ascii="Times New Roman" w:eastAsia="仿宋_GB2312" w:hAnsi="Times New Roman"/>
          <w:sz w:val="24"/>
          <w:szCs w:val="24"/>
        </w:rPr>
      </w:pPr>
      <w:r w:rsidRPr="005D16DA">
        <w:rPr>
          <w:rFonts w:ascii="Times New Roman" w:eastAsia="仿宋_GB2312" w:hAnsi="Times New Roman"/>
          <w:sz w:val="24"/>
          <w:szCs w:val="24"/>
        </w:rPr>
        <w:t>四、已上市阴道</w:t>
      </w:r>
      <w:r w:rsidR="00180695">
        <w:rPr>
          <w:rFonts w:ascii="Times New Roman" w:eastAsia="仿宋_GB2312" w:hAnsi="Times New Roman" w:hint="eastAsia"/>
          <w:sz w:val="24"/>
          <w:szCs w:val="24"/>
        </w:rPr>
        <w:t>制剂</w:t>
      </w:r>
      <w:r w:rsidRPr="005D16DA">
        <w:rPr>
          <w:rFonts w:ascii="Times New Roman" w:eastAsia="仿宋_GB2312" w:hAnsi="Times New Roman"/>
          <w:sz w:val="24"/>
          <w:szCs w:val="24"/>
        </w:rPr>
        <w:t>不具备完整和充分的安全性、有效性数据的，应按照新药的技术要求进行研发，以确认其安全性、有效性和质量可控性。</w:t>
      </w:r>
    </w:p>
    <w:p w14:paraId="1AB581AD" w14:textId="77777777" w:rsidR="0066121B" w:rsidRPr="005D16DA" w:rsidRDefault="0066121B" w:rsidP="0066121B">
      <w:pPr>
        <w:adjustRightInd w:val="0"/>
        <w:snapToGrid w:val="0"/>
        <w:spacing w:line="360" w:lineRule="auto"/>
        <w:ind w:firstLineChars="200" w:firstLine="480"/>
        <w:jc w:val="left"/>
        <w:rPr>
          <w:rFonts w:ascii="Times New Roman" w:eastAsia="仿宋_GB2312" w:hAnsi="Times New Roman"/>
          <w:sz w:val="24"/>
          <w:szCs w:val="24"/>
        </w:rPr>
      </w:pPr>
      <w:r w:rsidRPr="005D16DA">
        <w:rPr>
          <w:rFonts w:ascii="Times New Roman" w:eastAsia="仿宋_GB2312" w:hAnsi="Times New Roman"/>
          <w:sz w:val="24"/>
          <w:szCs w:val="24"/>
        </w:rPr>
        <w:t>五、参比制剂的选择</w:t>
      </w:r>
    </w:p>
    <w:p w14:paraId="403C7A54" w14:textId="77777777" w:rsidR="0066121B" w:rsidRPr="005D16DA" w:rsidRDefault="0066121B" w:rsidP="0066121B">
      <w:pPr>
        <w:pStyle w:val="a3"/>
        <w:adjustRightInd w:val="0"/>
        <w:snapToGrid w:val="0"/>
        <w:spacing w:line="360" w:lineRule="auto"/>
        <w:ind w:firstLine="480"/>
        <w:jc w:val="left"/>
        <w:rPr>
          <w:rFonts w:ascii="Times New Roman" w:eastAsia="仿宋_GB2312" w:hAnsi="Times New Roman"/>
          <w:sz w:val="24"/>
          <w:szCs w:val="24"/>
        </w:rPr>
      </w:pPr>
      <w:r w:rsidRPr="005D16DA">
        <w:rPr>
          <w:rFonts w:ascii="Times New Roman" w:eastAsia="仿宋_GB2312" w:hAnsi="Times New Roman"/>
          <w:sz w:val="24"/>
          <w:szCs w:val="24"/>
        </w:rPr>
        <w:t>作为参比制剂的原研产品应具有完整和充分的安全性、有效性数据作为上市依据，符合以上要求的，建议申请人按以下顺序选择参比制剂：</w:t>
      </w:r>
    </w:p>
    <w:p w14:paraId="6B2DAFFF" w14:textId="77777777" w:rsidR="0066121B" w:rsidRPr="005D16DA" w:rsidRDefault="0066121B" w:rsidP="0066121B">
      <w:pPr>
        <w:pStyle w:val="a3"/>
        <w:adjustRightInd w:val="0"/>
        <w:snapToGrid w:val="0"/>
        <w:spacing w:line="360" w:lineRule="auto"/>
        <w:ind w:firstLine="480"/>
        <w:jc w:val="left"/>
        <w:rPr>
          <w:rFonts w:ascii="Times New Roman" w:eastAsia="仿宋_GB2312" w:hAnsi="Times New Roman"/>
          <w:sz w:val="24"/>
          <w:szCs w:val="24"/>
        </w:rPr>
      </w:pPr>
      <w:r w:rsidRPr="005D16DA">
        <w:rPr>
          <w:rFonts w:ascii="Times New Roman" w:eastAsia="仿宋_GB2312" w:hAnsi="Times New Roman"/>
          <w:sz w:val="24"/>
          <w:szCs w:val="24"/>
        </w:rPr>
        <w:t>（一）首选国内上市的原研药</w:t>
      </w:r>
      <w:r w:rsidR="00DC6330">
        <w:rPr>
          <w:rFonts w:ascii="Times New Roman" w:eastAsia="仿宋_GB2312" w:hAnsi="Times New Roman" w:hint="eastAsia"/>
          <w:sz w:val="24"/>
          <w:szCs w:val="24"/>
        </w:rPr>
        <w:t>品</w:t>
      </w:r>
      <w:r w:rsidRPr="005D16DA">
        <w:rPr>
          <w:rFonts w:ascii="Times New Roman" w:eastAsia="仿宋_GB2312" w:hAnsi="Times New Roman"/>
          <w:sz w:val="24"/>
          <w:szCs w:val="24"/>
        </w:rPr>
        <w:t>；如原研药</w:t>
      </w:r>
      <w:r w:rsidR="00DC6330">
        <w:rPr>
          <w:rFonts w:ascii="Times New Roman" w:eastAsia="仿宋_GB2312" w:hAnsi="Times New Roman" w:hint="eastAsia"/>
          <w:sz w:val="24"/>
          <w:szCs w:val="24"/>
        </w:rPr>
        <w:t>品</w:t>
      </w:r>
      <w:r w:rsidR="00DC6330">
        <w:rPr>
          <w:rFonts w:ascii="Times New Roman" w:eastAsia="仿宋_GB2312" w:hAnsi="Times New Roman"/>
          <w:sz w:val="24"/>
          <w:szCs w:val="24"/>
        </w:rPr>
        <w:t>国内</w:t>
      </w:r>
      <w:r w:rsidRPr="005D16DA">
        <w:rPr>
          <w:rFonts w:ascii="Times New Roman" w:eastAsia="仿宋_GB2312" w:hAnsi="Times New Roman"/>
          <w:sz w:val="24"/>
          <w:szCs w:val="24"/>
        </w:rPr>
        <w:t>未上市，应选择美欧日已上市的原研药品。如</w:t>
      </w:r>
      <w:r w:rsidR="00DC6330">
        <w:rPr>
          <w:rFonts w:ascii="Times New Roman" w:eastAsia="仿宋_GB2312" w:hAnsi="Times New Roman" w:hint="eastAsia"/>
          <w:sz w:val="24"/>
          <w:szCs w:val="24"/>
        </w:rPr>
        <w:t>果</w:t>
      </w:r>
      <w:r w:rsidR="00DC6330">
        <w:rPr>
          <w:rFonts w:ascii="Times New Roman" w:eastAsia="仿宋_GB2312" w:hAnsi="Times New Roman"/>
          <w:sz w:val="24"/>
          <w:szCs w:val="24"/>
        </w:rPr>
        <w:t>原研药品在不同国家</w:t>
      </w:r>
      <w:r w:rsidRPr="005D16DA">
        <w:rPr>
          <w:rFonts w:ascii="Times New Roman" w:eastAsia="仿宋_GB2312" w:hAnsi="Times New Roman"/>
          <w:sz w:val="24"/>
          <w:szCs w:val="24"/>
        </w:rPr>
        <w:t>上市</w:t>
      </w:r>
      <w:r w:rsidR="00DC6330">
        <w:rPr>
          <w:rFonts w:ascii="Times New Roman" w:eastAsia="仿宋_GB2312" w:hAnsi="Times New Roman" w:hint="eastAsia"/>
          <w:sz w:val="24"/>
          <w:szCs w:val="24"/>
        </w:rPr>
        <w:t>的</w:t>
      </w:r>
      <w:r w:rsidRPr="005D16DA">
        <w:rPr>
          <w:rFonts w:ascii="Times New Roman" w:eastAsia="仿宋_GB2312" w:hAnsi="Times New Roman"/>
          <w:sz w:val="24"/>
          <w:szCs w:val="24"/>
        </w:rPr>
        <w:t>处方不一致，申请人可按照现行技术要求进行评估，选择更合理的原研药品。</w:t>
      </w:r>
    </w:p>
    <w:p w14:paraId="52C5AE6A" w14:textId="7A4C6415" w:rsidR="0066121B" w:rsidRDefault="0066121B" w:rsidP="0066121B">
      <w:pPr>
        <w:pStyle w:val="a3"/>
        <w:adjustRightInd w:val="0"/>
        <w:snapToGrid w:val="0"/>
        <w:spacing w:line="360" w:lineRule="auto"/>
        <w:ind w:firstLine="480"/>
        <w:jc w:val="left"/>
        <w:rPr>
          <w:rFonts w:ascii="Times New Roman" w:eastAsia="仿宋_GB2312" w:hAnsi="Times New Roman"/>
          <w:sz w:val="24"/>
          <w:szCs w:val="24"/>
        </w:rPr>
      </w:pPr>
      <w:r w:rsidRPr="005D16DA">
        <w:rPr>
          <w:rFonts w:ascii="Times New Roman" w:eastAsia="仿宋_GB2312" w:hAnsi="Times New Roman"/>
          <w:sz w:val="24"/>
          <w:szCs w:val="24"/>
        </w:rPr>
        <w:t>（二）在原研</w:t>
      </w:r>
      <w:r w:rsidR="00DC6330">
        <w:rPr>
          <w:rFonts w:ascii="Times New Roman" w:eastAsia="仿宋_GB2312" w:hAnsi="Times New Roman" w:hint="eastAsia"/>
          <w:sz w:val="24"/>
          <w:szCs w:val="24"/>
        </w:rPr>
        <w:t>企业</w:t>
      </w:r>
      <w:r w:rsidRPr="005D16DA">
        <w:rPr>
          <w:rFonts w:ascii="Times New Roman" w:eastAsia="仿宋_GB2312" w:hAnsi="Times New Roman"/>
          <w:sz w:val="24"/>
          <w:szCs w:val="24"/>
        </w:rPr>
        <w:t>停止生产的情况下，可选择美欧日获准上市并获得参比制剂地位的药品。</w:t>
      </w:r>
    </w:p>
    <w:p w14:paraId="04C0FE30" w14:textId="77777777" w:rsidR="00C634F2" w:rsidRPr="005D16DA" w:rsidRDefault="00A82086" w:rsidP="00C634F2">
      <w:pPr>
        <w:adjustRightInd w:val="0"/>
        <w:snapToGrid w:val="0"/>
        <w:spacing w:line="360" w:lineRule="auto"/>
        <w:ind w:firstLineChars="200" w:firstLine="480"/>
        <w:outlineLvl w:val="0"/>
        <w:rPr>
          <w:rFonts w:ascii="Times New Roman" w:eastAsia="仿宋_GB2312" w:hAnsi="Times New Roman"/>
          <w:bCs/>
          <w:kern w:val="44"/>
          <w:sz w:val="24"/>
          <w:szCs w:val="24"/>
        </w:rPr>
      </w:pPr>
      <w:r>
        <w:rPr>
          <w:rFonts w:ascii="Times New Roman" w:eastAsia="仿宋_GB2312" w:hAnsi="Times New Roman" w:hint="eastAsia"/>
          <w:bCs/>
          <w:kern w:val="44"/>
          <w:sz w:val="24"/>
          <w:szCs w:val="24"/>
        </w:rPr>
        <w:t>六</w:t>
      </w:r>
      <w:r w:rsidR="00C634F2" w:rsidRPr="005D16DA">
        <w:rPr>
          <w:rFonts w:ascii="Times New Roman" w:eastAsia="仿宋_GB2312" w:hAnsi="Times New Roman"/>
          <w:bCs/>
          <w:kern w:val="44"/>
          <w:sz w:val="24"/>
          <w:szCs w:val="24"/>
        </w:rPr>
        <w:t>、处方工艺技术要求</w:t>
      </w:r>
    </w:p>
    <w:p w14:paraId="7AE43D91" w14:textId="77777777" w:rsidR="00C634F2" w:rsidRPr="005D16DA" w:rsidRDefault="00C634F2" w:rsidP="00C634F2">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（一）处方</w:t>
      </w:r>
    </w:p>
    <w:p w14:paraId="211AE47B" w14:textId="3E30C289" w:rsidR="00924DCB" w:rsidRPr="00047CF4" w:rsidRDefault="00C634F2" w:rsidP="000E26C2">
      <w:pPr>
        <w:pStyle w:val="a4"/>
        <w:adjustRightInd w:val="0"/>
        <w:snapToGrid w:val="0"/>
        <w:spacing w:before="0" w:beforeAutospacing="0" w:after="0" w:afterAutospacing="0" w:line="360" w:lineRule="auto"/>
        <w:ind w:firstLineChars="200" w:firstLine="480"/>
        <w:jc w:val="both"/>
        <w:rPr>
          <w:rFonts w:ascii="Times New Roman" w:eastAsia="仿宋_GB2312" w:hAnsi="Times New Roman" w:cs="Times New Roman"/>
          <w:bCs/>
          <w:kern w:val="44"/>
        </w:rPr>
      </w:pPr>
      <w:r w:rsidRPr="005D16DA">
        <w:rPr>
          <w:rFonts w:ascii="Times New Roman" w:eastAsia="仿宋_GB2312" w:hAnsi="Times New Roman" w:cs="Times New Roman"/>
          <w:kern w:val="2"/>
        </w:rPr>
        <w:t>1</w:t>
      </w:r>
      <w:r w:rsidRPr="005D16DA">
        <w:rPr>
          <w:rFonts w:ascii="Times New Roman" w:eastAsia="仿宋_GB2312" w:hAnsi="Times New Roman" w:cs="Times New Roman"/>
          <w:kern w:val="2"/>
        </w:rPr>
        <w:t>、仿制药与参比制剂的</w:t>
      </w:r>
      <w:r w:rsidR="00AE5B95">
        <w:rPr>
          <w:rFonts w:ascii="Times New Roman" w:eastAsia="仿宋_GB2312" w:hAnsi="Times New Roman" w:cs="Times New Roman" w:hint="eastAsia"/>
          <w:kern w:val="2"/>
        </w:rPr>
        <w:t>辅料</w:t>
      </w:r>
      <w:r w:rsidR="00C4519C">
        <w:rPr>
          <w:rFonts w:ascii="Times New Roman" w:eastAsia="仿宋_GB2312" w:hAnsi="Times New Roman" w:cs="Times New Roman" w:hint="eastAsia"/>
          <w:kern w:val="2"/>
        </w:rPr>
        <w:t>种类</w:t>
      </w:r>
      <w:r w:rsidRPr="005D16DA">
        <w:rPr>
          <w:rFonts w:ascii="Times New Roman" w:eastAsia="仿宋_GB2312" w:hAnsi="Times New Roman" w:cs="Times New Roman"/>
          <w:kern w:val="2"/>
        </w:rPr>
        <w:t>（</w:t>
      </w:r>
      <w:r w:rsidRPr="005D16DA">
        <w:rPr>
          <w:rFonts w:ascii="Times New Roman" w:eastAsia="仿宋_GB2312" w:hAnsi="Times New Roman" w:cs="Times New Roman"/>
          <w:bCs/>
          <w:kern w:val="44"/>
        </w:rPr>
        <w:t>Q1</w:t>
      </w:r>
      <w:r w:rsidR="004D477E">
        <w:rPr>
          <w:rFonts w:ascii="Times New Roman" w:eastAsia="仿宋_GB2312" w:hAnsi="Times New Roman" w:cs="Times New Roman" w:hint="eastAsia"/>
          <w:bCs/>
          <w:kern w:val="44"/>
        </w:rPr>
        <w:t>）</w:t>
      </w:r>
      <w:r w:rsidR="004D477E">
        <w:rPr>
          <w:rFonts w:ascii="Times New Roman" w:eastAsia="仿宋_GB2312" w:hAnsi="Times New Roman" w:cs="Times New Roman"/>
          <w:bCs/>
          <w:kern w:val="44"/>
        </w:rPr>
        <w:t>相同、辅料</w:t>
      </w:r>
      <w:r w:rsidR="004D477E">
        <w:rPr>
          <w:rFonts w:ascii="Times New Roman" w:eastAsia="仿宋_GB2312" w:hAnsi="Times New Roman" w:cs="Times New Roman" w:hint="eastAsia"/>
          <w:bCs/>
          <w:kern w:val="44"/>
        </w:rPr>
        <w:t>用量</w:t>
      </w:r>
      <w:r w:rsidR="004D477E">
        <w:rPr>
          <w:rFonts w:ascii="Times New Roman" w:eastAsia="仿宋_GB2312" w:hAnsi="Times New Roman" w:cs="Times New Roman"/>
          <w:bCs/>
          <w:kern w:val="44"/>
        </w:rPr>
        <w:t>（</w:t>
      </w:r>
      <w:r w:rsidR="004D477E" w:rsidRPr="005D16DA">
        <w:rPr>
          <w:rFonts w:ascii="Times New Roman" w:eastAsia="仿宋_GB2312" w:hAnsi="Times New Roman" w:cs="Times New Roman"/>
          <w:bCs/>
          <w:kern w:val="44"/>
        </w:rPr>
        <w:t>Q2</w:t>
      </w:r>
      <w:r w:rsidR="004D477E">
        <w:rPr>
          <w:rFonts w:ascii="Times New Roman" w:eastAsia="仿宋_GB2312" w:hAnsi="Times New Roman" w:cs="Times New Roman"/>
          <w:bCs/>
          <w:kern w:val="44"/>
        </w:rPr>
        <w:t>）</w:t>
      </w:r>
      <w:r w:rsidR="000C6AAE" w:rsidRPr="00047CF4">
        <w:rPr>
          <w:rFonts w:ascii="Times New Roman" w:eastAsia="仿宋_GB2312" w:hAnsi="Times New Roman" w:cs="Times New Roman" w:hint="eastAsia"/>
          <w:bCs/>
          <w:kern w:val="44"/>
        </w:rPr>
        <w:t>相似</w:t>
      </w:r>
      <w:r w:rsidRPr="00047CF4">
        <w:rPr>
          <w:rFonts w:ascii="Times New Roman" w:eastAsia="仿宋_GB2312" w:hAnsi="Times New Roman" w:cs="Times New Roman"/>
          <w:bCs/>
          <w:kern w:val="44"/>
        </w:rPr>
        <w:t>，会有助于产品质量与疗效一致性的评价。故建议申请人通过查阅参比制剂说明书、专利、文献或适当的处方解析手段（如逆向工程</w:t>
      </w:r>
      <w:r w:rsidR="00A76D0B" w:rsidRPr="00047CF4">
        <w:rPr>
          <w:rFonts w:ascii="Times New Roman" w:eastAsia="仿宋_GB2312" w:hAnsi="Times New Roman" w:cs="Times New Roman" w:hint="eastAsia"/>
          <w:bCs/>
          <w:kern w:val="44"/>
        </w:rPr>
        <w:t>等</w:t>
      </w:r>
      <w:r w:rsidRPr="00047CF4">
        <w:rPr>
          <w:rFonts w:ascii="Times New Roman" w:eastAsia="仿宋_GB2312" w:hAnsi="Times New Roman" w:cs="Times New Roman"/>
          <w:bCs/>
          <w:kern w:val="44"/>
        </w:rPr>
        <w:t>），对参比制剂处方进行解析，并在此基础上对处方进行合理的</w:t>
      </w:r>
      <w:r w:rsidR="002B74EE" w:rsidRPr="00047CF4">
        <w:rPr>
          <w:rFonts w:ascii="Times New Roman" w:eastAsia="仿宋_GB2312" w:hAnsi="Times New Roman" w:cs="Times New Roman" w:hint="eastAsia"/>
          <w:bCs/>
          <w:kern w:val="44"/>
        </w:rPr>
        <w:t>研</w:t>
      </w:r>
      <w:r w:rsidRPr="00047CF4">
        <w:rPr>
          <w:rFonts w:ascii="Times New Roman" w:eastAsia="仿宋_GB2312" w:hAnsi="Times New Roman" w:cs="Times New Roman"/>
          <w:bCs/>
          <w:kern w:val="44"/>
        </w:rPr>
        <w:t>发，以保证仿制品与参比制剂</w:t>
      </w:r>
      <w:r w:rsidR="00AE5B95" w:rsidRPr="00047CF4">
        <w:rPr>
          <w:rFonts w:ascii="Times New Roman" w:eastAsia="仿宋_GB2312" w:hAnsi="Times New Roman" w:cs="Times New Roman" w:hint="eastAsia"/>
          <w:bCs/>
          <w:kern w:val="44"/>
        </w:rPr>
        <w:t>的</w:t>
      </w:r>
      <w:r w:rsidRPr="00047CF4">
        <w:rPr>
          <w:rFonts w:ascii="Times New Roman" w:eastAsia="仿宋_GB2312" w:hAnsi="Times New Roman" w:cs="Times New Roman"/>
          <w:bCs/>
          <w:kern w:val="44"/>
        </w:rPr>
        <w:t>辅料种类及用量尽可能一致。</w:t>
      </w:r>
      <w:r w:rsidR="00DC6330" w:rsidRPr="00047CF4">
        <w:rPr>
          <w:rFonts w:ascii="Times New Roman" w:eastAsia="仿宋_GB2312" w:hAnsi="Times New Roman" w:cs="Times New Roman"/>
          <w:bCs/>
          <w:kern w:val="44"/>
        </w:rPr>
        <w:t>辅料</w:t>
      </w:r>
      <w:r w:rsidRPr="00047CF4">
        <w:rPr>
          <w:rFonts w:ascii="Times New Roman" w:eastAsia="仿宋_GB2312" w:hAnsi="Times New Roman" w:cs="Times New Roman"/>
          <w:bCs/>
          <w:kern w:val="44"/>
        </w:rPr>
        <w:t>用量</w:t>
      </w:r>
      <w:r w:rsidR="00DF13A6">
        <w:rPr>
          <w:rFonts w:ascii="Times New Roman" w:eastAsia="仿宋_GB2312" w:hAnsi="Times New Roman" w:cs="Times New Roman"/>
          <w:bCs/>
          <w:kern w:val="44"/>
        </w:rPr>
        <w:t>（</w:t>
      </w:r>
      <w:r w:rsidR="00DF13A6" w:rsidRPr="005D16DA">
        <w:rPr>
          <w:rFonts w:ascii="Times New Roman" w:eastAsia="仿宋_GB2312" w:hAnsi="Times New Roman" w:cs="Times New Roman"/>
          <w:bCs/>
          <w:kern w:val="44"/>
        </w:rPr>
        <w:t>Q2</w:t>
      </w:r>
      <w:r w:rsidR="00DF13A6">
        <w:rPr>
          <w:rFonts w:ascii="Times New Roman" w:eastAsia="仿宋_GB2312" w:hAnsi="Times New Roman" w:cs="Times New Roman"/>
          <w:bCs/>
          <w:kern w:val="44"/>
        </w:rPr>
        <w:t>）</w:t>
      </w:r>
      <w:r w:rsidR="000C6AAE" w:rsidRPr="00047CF4">
        <w:rPr>
          <w:rFonts w:ascii="Times New Roman" w:eastAsia="仿宋_GB2312" w:hAnsi="Times New Roman" w:cs="Times New Roman" w:hint="eastAsia"/>
          <w:bCs/>
          <w:kern w:val="44"/>
        </w:rPr>
        <w:t>相似</w:t>
      </w:r>
      <w:r w:rsidRPr="00047CF4">
        <w:rPr>
          <w:rFonts w:ascii="Times New Roman" w:eastAsia="仿宋_GB2312" w:hAnsi="Times New Roman" w:cs="Times New Roman"/>
          <w:bCs/>
          <w:kern w:val="44"/>
        </w:rPr>
        <w:t>是指仿制药辅料用量为参比制剂相应辅料用量的</w:t>
      </w:r>
      <w:r w:rsidR="00AB266E" w:rsidRPr="00047CF4">
        <w:rPr>
          <w:rFonts w:ascii="Times New Roman" w:eastAsia="仿宋_GB2312" w:hAnsi="Times New Roman" w:cs="Times New Roman"/>
          <w:bCs/>
          <w:kern w:val="44"/>
        </w:rPr>
        <w:t>90</w:t>
      </w:r>
      <w:r w:rsidRPr="00047CF4">
        <w:rPr>
          <w:rFonts w:ascii="Times New Roman" w:eastAsia="仿宋_GB2312" w:hAnsi="Times New Roman" w:cs="Times New Roman"/>
          <w:bCs/>
          <w:kern w:val="44"/>
        </w:rPr>
        <w:t>%-</w:t>
      </w:r>
      <w:r w:rsidR="00AB266E" w:rsidRPr="00047CF4">
        <w:rPr>
          <w:rFonts w:ascii="Times New Roman" w:eastAsia="仿宋_GB2312" w:hAnsi="Times New Roman" w:cs="Times New Roman"/>
          <w:bCs/>
          <w:kern w:val="44"/>
        </w:rPr>
        <w:t>110</w:t>
      </w:r>
      <w:r w:rsidRPr="00047CF4">
        <w:rPr>
          <w:rFonts w:ascii="Times New Roman" w:eastAsia="仿宋_GB2312" w:hAnsi="Times New Roman" w:cs="Times New Roman"/>
          <w:bCs/>
          <w:kern w:val="44"/>
        </w:rPr>
        <w:t>%</w:t>
      </w:r>
      <w:r w:rsidRPr="00047CF4">
        <w:rPr>
          <w:rFonts w:ascii="Times New Roman" w:eastAsia="仿宋_GB2312" w:hAnsi="Times New Roman" w:cs="Times New Roman"/>
          <w:bCs/>
          <w:kern w:val="44"/>
        </w:rPr>
        <w:t>。</w:t>
      </w:r>
    </w:p>
    <w:p w14:paraId="1FBBFF74" w14:textId="5940B1FC" w:rsidR="007E7C60" w:rsidRDefault="00210955" w:rsidP="000E26C2">
      <w:pPr>
        <w:pStyle w:val="a4"/>
        <w:adjustRightInd w:val="0"/>
        <w:snapToGrid w:val="0"/>
        <w:spacing w:before="0" w:beforeAutospacing="0" w:after="0" w:afterAutospacing="0" w:line="360" w:lineRule="auto"/>
        <w:ind w:firstLineChars="200" w:firstLine="480"/>
        <w:jc w:val="both"/>
        <w:rPr>
          <w:rFonts w:ascii="Times New Roman" w:eastAsia="仿宋_GB2312" w:hAnsi="Times New Roman" w:cs="Times New Roman"/>
        </w:rPr>
      </w:pPr>
      <w:r w:rsidRPr="005D16DA">
        <w:rPr>
          <w:rFonts w:ascii="Times New Roman" w:eastAsia="仿宋_GB2312" w:hAnsi="Times New Roman" w:cs="Times New Roman"/>
        </w:rPr>
        <w:lastRenderedPageBreak/>
        <w:t>2</w:t>
      </w:r>
      <w:r w:rsidRPr="005D16DA">
        <w:rPr>
          <w:rFonts w:ascii="Times New Roman" w:eastAsia="仿宋_GB2312" w:hAnsi="Times New Roman" w:cs="Times New Roman"/>
        </w:rPr>
        <w:t>、阴道片：</w:t>
      </w:r>
      <w:r w:rsidR="00A82086">
        <w:rPr>
          <w:rFonts w:ascii="Times New Roman" w:eastAsia="仿宋_GB2312" w:hAnsi="Times New Roman" w:cs="Times New Roman" w:hint="eastAsia"/>
        </w:rPr>
        <w:t>该类</w:t>
      </w:r>
      <w:r w:rsidR="00A82086">
        <w:rPr>
          <w:rFonts w:ascii="Times New Roman" w:eastAsia="仿宋_GB2312" w:hAnsi="Times New Roman" w:cs="Times New Roman"/>
        </w:rPr>
        <w:t>制剂</w:t>
      </w:r>
      <w:r w:rsidR="00F83907">
        <w:rPr>
          <w:rFonts w:ascii="Times New Roman" w:eastAsia="仿宋_GB2312" w:hAnsi="Times New Roman" w:cs="Times New Roman" w:hint="eastAsia"/>
        </w:rPr>
        <w:t>需结合给药</w:t>
      </w:r>
      <w:r w:rsidR="00F83907">
        <w:rPr>
          <w:rFonts w:ascii="Times New Roman" w:eastAsia="仿宋_GB2312" w:hAnsi="Times New Roman" w:cs="Times New Roman"/>
        </w:rPr>
        <w:t>途径</w:t>
      </w:r>
      <w:r w:rsidR="005A3835">
        <w:rPr>
          <w:rFonts w:ascii="Times New Roman" w:eastAsia="仿宋_GB2312" w:hAnsi="Times New Roman" w:cs="Times New Roman" w:hint="eastAsia"/>
        </w:rPr>
        <w:t>的</w:t>
      </w:r>
      <w:r w:rsidR="005A3835">
        <w:rPr>
          <w:rFonts w:ascii="Times New Roman" w:eastAsia="仿宋_GB2312" w:hAnsi="Times New Roman" w:cs="Times New Roman"/>
        </w:rPr>
        <w:t>特</w:t>
      </w:r>
      <w:r w:rsidR="005A3835">
        <w:rPr>
          <w:rFonts w:ascii="Times New Roman" w:eastAsia="仿宋_GB2312" w:hAnsi="Times New Roman" w:cs="Times New Roman" w:hint="eastAsia"/>
        </w:rPr>
        <w:t>点</w:t>
      </w:r>
      <w:r w:rsidR="00F83907">
        <w:rPr>
          <w:rFonts w:ascii="Times New Roman" w:eastAsia="仿宋_GB2312" w:hAnsi="Times New Roman" w:cs="Times New Roman" w:hint="eastAsia"/>
        </w:rPr>
        <w:t>进行</w:t>
      </w:r>
      <w:r w:rsidR="00F83907">
        <w:rPr>
          <w:rFonts w:ascii="Times New Roman" w:eastAsia="仿宋_GB2312" w:hAnsi="Times New Roman" w:cs="Times New Roman"/>
        </w:rPr>
        <w:t>合理分析，</w:t>
      </w:r>
      <w:r w:rsidR="00F9329C">
        <w:rPr>
          <w:rFonts w:ascii="Times New Roman" w:eastAsia="仿宋_GB2312" w:hAnsi="Times New Roman" w:cs="Times New Roman" w:hint="eastAsia"/>
        </w:rPr>
        <w:t>关注</w:t>
      </w:r>
      <w:r w:rsidR="00DA3A20">
        <w:rPr>
          <w:rFonts w:ascii="Times New Roman" w:eastAsia="仿宋_GB2312" w:hAnsi="Times New Roman" w:cs="Times New Roman"/>
        </w:rPr>
        <w:t>与参比制剂</w:t>
      </w:r>
      <w:r w:rsidR="00F9329C">
        <w:rPr>
          <w:rFonts w:ascii="Times New Roman" w:eastAsia="仿宋_GB2312" w:hAnsi="Times New Roman" w:cs="Times New Roman" w:hint="eastAsia"/>
        </w:rPr>
        <w:t>处方</w:t>
      </w:r>
      <w:r w:rsidR="00F83907">
        <w:rPr>
          <w:rFonts w:ascii="Times New Roman" w:eastAsia="仿宋_GB2312" w:hAnsi="Times New Roman" w:cs="Times New Roman"/>
        </w:rPr>
        <w:t>的差异</w:t>
      </w:r>
      <w:r w:rsidR="00B538EA">
        <w:rPr>
          <w:rFonts w:ascii="Times New Roman" w:eastAsia="仿宋_GB2312" w:hAnsi="Times New Roman" w:cs="Times New Roman" w:hint="eastAsia"/>
        </w:rPr>
        <w:t>，</w:t>
      </w:r>
      <w:r w:rsidR="00B538EA">
        <w:rPr>
          <w:rFonts w:ascii="Times New Roman" w:eastAsia="仿宋_GB2312" w:hAnsi="Times New Roman" w:cs="Times New Roman" w:hint="eastAsia"/>
          <w:kern w:val="2"/>
        </w:rPr>
        <w:t>如选择</w:t>
      </w:r>
      <w:r w:rsidR="00B538EA">
        <w:rPr>
          <w:rFonts w:ascii="Times New Roman" w:eastAsia="仿宋_GB2312" w:hAnsi="Times New Roman" w:cs="Times New Roman"/>
          <w:kern w:val="2"/>
        </w:rPr>
        <w:t>与原研不同</w:t>
      </w:r>
      <w:r w:rsidR="00762637">
        <w:rPr>
          <w:rFonts w:ascii="Times New Roman" w:eastAsia="仿宋_GB2312" w:hAnsi="Times New Roman" w:cs="Times New Roman" w:hint="eastAsia"/>
          <w:kern w:val="2"/>
        </w:rPr>
        <w:t>的</w:t>
      </w:r>
      <w:r w:rsidR="00762637">
        <w:rPr>
          <w:rFonts w:ascii="Times New Roman" w:eastAsia="仿宋_GB2312" w:hAnsi="Times New Roman" w:cs="Times New Roman"/>
          <w:kern w:val="2"/>
        </w:rPr>
        <w:t>辅料</w:t>
      </w:r>
      <w:r w:rsidR="00B538EA">
        <w:rPr>
          <w:rFonts w:ascii="Times New Roman" w:eastAsia="仿宋_GB2312" w:hAnsi="Times New Roman" w:cs="Times New Roman"/>
          <w:kern w:val="2"/>
        </w:rPr>
        <w:t>，</w:t>
      </w:r>
      <w:r w:rsidR="00B538EA">
        <w:rPr>
          <w:rFonts w:ascii="Times New Roman" w:eastAsia="仿宋_GB2312" w:hAnsi="Times New Roman" w:cs="Times New Roman" w:hint="eastAsia"/>
          <w:kern w:val="2"/>
        </w:rPr>
        <w:t>需</w:t>
      </w:r>
      <w:r w:rsidR="00B538EA" w:rsidRPr="004956C8">
        <w:rPr>
          <w:rFonts w:ascii="Times New Roman" w:eastAsia="仿宋_GB2312" w:hAnsi="Times New Roman" w:cs="Times New Roman" w:hint="eastAsia"/>
          <w:kern w:val="2"/>
        </w:rPr>
        <w:t>阐述选择的理由，并研究证明上述不同不影响所申请产品的安全性和有效性。</w:t>
      </w:r>
    </w:p>
    <w:p w14:paraId="0A43C489" w14:textId="5AB0BB3F" w:rsidR="007E7C60" w:rsidRDefault="0007005E" w:rsidP="00430DE0">
      <w:pPr>
        <w:pStyle w:val="a4"/>
        <w:adjustRightInd w:val="0"/>
        <w:snapToGrid w:val="0"/>
        <w:spacing w:before="0" w:beforeAutospacing="0" w:after="0" w:afterAutospacing="0" w:line="360" w:lineRule="auto"/>
        <w:ind w:firstLineChars="200" w:firstLine="480"/>
        <w:jc w:val="both"/>
        <w:rPr>
          <w:rFonts w:ascii="Times New Roman" w:eastAsia="仿宋_GB2312" w:hAnsi="Times New Roman" w:cs="Times New Roman"/>
        </w:rPr>
      </w:pPr>
      <w:r w:rsidRPr="005D16DA">
        <w:rPr>
          <w:rFonts w:ascii="Times New Roman" w:eastAsia="仿宋_GB2312" w:hAnsi="Times New Roman" w:cs="Times New Roman"/>
        </w:rPr>
        <w:t>3</w:t>
      </w:r>
      <w:r w:rsidR="001A1AE4" w:rsidRPr="005D16DA">
        <w:rPr>
          <w:rFonts w:ascii="Times New Roman" w:eastAsia="仿宋_GB2312" w:hAnsi="Times New Roman" w:cs="Times New Roman"/>
        </w:rPr>
        <w:t>、</w:t>
      </w:r>
      <w:r w:rsidR="00924DCB" w:rsidRPr="005D16DA">
        <w:rPr>
          <w:rFonts w:ascii="Times New Roman" w:eastAsia="仿宋_GB2312" w:hAnsi="Times New Roman" w:cs="Times New Roman"/>
        </w:rPr>
        <w:t>阴道</w:t>
      </w:r>
      <w:proofErr w:type="gramStart"/>
      <w:r w:rsidR="00924DCB" w:rsidRPr="005D16DA">
        <w:rPr>
          <w:rFonts w:ascii="Times New Roman" w:eastAsia="仿宋_GB2312" w:hAnsi="Times New Roman" w:cs="Times New Roman"/>
        </w:rPr>
        <w:t>栓</w:t>
      </w:r>
      <w:proofErr w:type="gramEnd"/>
      <w:r w:rsidR="001A1AE4" w:rsidRPr="005D16DA">
        <w:rPr>
          <w:rFonts w:ascii="Times New Roman" w:eastAsia="仿宋_GB2312" w:hAnsi="Times New Roman" w:cs="Times New Roman"/>
        </w:rPr>
        <w:t>：</w:t>
      </w:r>
      <w:r w:rsidR="00F9329C">
        <w:rPr>
          <w:rFonts w:ascii="Times New Roman" w:eastAsia="仿宋_GB2312" w:hAnsi="Times New Roman" w:cs="Times New Roman" w:hint="eastAsia"/>
        </w:rPr>
        <w:t>该类制剂</w:t>
      </w:r>
      <w:r w:rsidR="00F9329C">
        <w:rPr>
          <w:rFonts w:ascii="Times New Roman" w:eastAsia="仿宋_GB2312" w:hAnsi="Times New Roman" w:cs="Times New Roman"/>
        </w:rPr>
        <w:t>处方</w:t>
      </w:r>
      <w:r w:rsidR="002B74EE">
        <w:rPr>
          <w:rFonts w:ascii="Times New Roman" w:eastAsia="仿宋_GB2312" w:hAnsi="Times New Roman" w:cs="Times New Roman" w:hint="eastAsia"/>
        </w:rPr>
        <w:t>辅料</w:t>
      </w:r>
      <w:r w:rsidR="00E54608" w:rsidRPr="005D16DA">
        <w:rPr>
          <w:rFonts w:ascii="Times New Roman" w:eastAsia="仿宋_GB2312" w:hAnsi="Times New Roman" w:cs="Times New Roman"/>
        </w:rPr>
        <w:t>一般由基质和附加剂组成，</w:t>
      </w:r>
      <w:r w:rsidR="00F83907">
        <w:rPr>
          <w:rFonts w:ascii="Times New Roman" w:eastAsia="仿宋_GB2312" w:hAnsi="Times New Roman" w:cs="Times New Roman"/>
        </w:rPr>
        <w:t>需</w:t>
      </w:r>
      <w:r w:rsidR="00924DCB" w:rsidRPr="005D16DA">
        <w:rPr>
          <w:rFonts w:ascii="Times New Roman" w:eastAsia="仿宋_GB2312" w:hAnsi="Times New Roman" w:cs="Times New Roman"/>
        </w:rPr>
        <w:t>分析与参比制剂基质类型及种类的差异，原则上不允许改变基</w:t>
      </w:r>
      <w:r w:rsidR="00924DCB" w:rsidRPr="00EF41D4">
        <w:rPr>
          <w:rFonts w:ascii="Times New Roman" w:eastAsia="仿宋_GB2312" w:hAnsi="Times New Roman" w:cs="Times New Roman"/>
          <w:kern w:val="2"/>
        </w:rPr>
        <w:t>质的</w:t>
      </w:r>
      <w:r w:rsidR="00B15035" w:rsidRPr="00EF41D4">
        <w:rPr>
          <w:rFonts w:ascii="Times New Roman" w:eastAsia="仿宋_GB2312" w:hAnsi="Times New Roman" w:cs="Times New Roman" w:hint="eastAsia"/>
          <w:kern w:val="2"/>
        </w:rPr>
        <w:t>种类</w:t>
      </w:r>
      <w:r w:rsidR="00E8146F" w:rsidRPr="00EF41D4">
        <w:rPr>
          <w:rFonts w:ascii="Times New Roman" w:eastAsia="仿宋_GB2312" w:hAnsi="Times New Roman" w:cs="Times New Roman" w:hint="eastAsia"/>
          <w:kern w:val="2"/>
        </w:rPr>
        <w:t>。</w:t>
      </w:r>
      <w:r w:rsidR="00CD4F22">
        <w:rPr>
          <w:rFonts w:ascii="Times New Roman" w:eastAsia="仿宋_GB2312" w:hAnsi="Times New Roman" w:cs="Times New Roman"/>
        </w:rPr>
        <w:t>其他</w:t>
      </w:r>
      <w:r w:rsidR="00CD4F22">
        <w:rPr>
          <w:rFonts w:ascii="Times New Roman" w:eastAsia="仿宋_GB2312" w:hAnsi="Times New Roman" w:cs="Times New Roman" w:hint="eastAsia"/>
        </w:rPr>
        <w:t>辅料</w:t>
      </w:r>
      <w:r w:rsidR="00CD4F22">
        <w:rPr>
          <w:rFonts w:ascii="Times New Roman" w:eastAsia="仿宋_GB2312" w:hAnsi="Times New Roman" w:cs="Times New Roman"/>
        </w:rPr>
        <w:t>如</w:t>
      </w:r>
      <w:r w:rsidR="00CD4F22">
        <w:rPr>
          <w:rFonts w:ascii="Times New Roman" w:eastAsia="仿宋_GB2312" w:hAnsi="Times New Roman" w:cs="Times New Roman"/>
          <w:kern w:val="2"/>
        </w:rPr>
        <w:t>与原研不同，</w:t>
      </w:r>
      <w:r w:rsidR="00CD4F22">
        <w:rPr>
          <w:rFonts w:ascii="Times New Roman" w:eastAsia="仿宋_GB2312" w:hAnsi="Times New Roman" w:cs="Times New Roman" w:hint="eastAsia"/>
          <w:kern w:val="2"/>
        </w:rPr>
        <w:t>需</w:t>
      </w:r>
      <w:r w:rsidR="00CD4F22" w:rsidRPr="004956C8">
        <w:rPr>
          <w:rFonts w:ascii="Times New Roman" w:eastAsia="仿宋_GB2312" w:hAnsi="Times New Roman" w:cs="Times New Roman" w:hint="eastAsia"/>
          <w:kern w:val="2"/>
        </w:rPr>
        <w:t>阐述选择的理由，并研究证明上述不同不影响所申请产品的安全性和有效性</w:t>
      </w:r>
      <w:r w:rsidR="007E7C60">
        <w:rPr>
          <w:rFonts w:ascii="Times New Roman" w:eastAsia="仿宋_GB2312" w:hAnsi="Times New Roman" w:cs="Times New Roman" w:hint="eastAsia"/>
        </w:rPr>
        <w:t>。</w:t>
      </w:r>
    </w:p>
    <w:p w14:paraId="64D76281" w14:textId="77777777" w:rsidR="00B15035" w:rsidRDefault="00A10EBD" w:rsidP="00430DE0">
      <w:pPr>
        <w:pStyle w:val="a4"/>
        <w:adjustRightInd w:val="0"/>
        <w:snapToGrid w:val="0"/>
        <w:spacing w:before="0" w:beforeAutospacing="0" w:after="0" w:afterAutospacing="0" w:line="360" w:lineRule="auto"/>
        <w:ind w:firstLineChars="200" w:firstLine="480"/>
        <w:jc w:val="both"/>
        <w:rPr>
          <w:rFonts w:ascii="Times New Roman" w:eastAsia="仿宋_GB2312" w:hAnsi="Times New Roman" w:cs="Times New Roman"/>
        </w:rPr>
      </w:pPr>
      <w:r>
        <w:rPr>
          <w:rFonts w:ascii="Times New Roman" w:eastAsia="仿宋_GB2312" w:hAnsi="Times New Roman" w:cs="Times New Roman" w:hint="eastAsia"/>
        </w:rPr>
        <w:t>4</w:t>
      </w:r>
      <w:r>
        <w:rPr>
          <w:rFonts w:ascii="Times New Roman" w:eastAsia="仿宋_GB2312" w:hAnsi="Times New Roman" w:cs="Times New Roman" w:hint="eastAsia"/>
        </w:rPr>
        <w:t>、</w:t>
      </w:r>
      <w:r w:rsidR="00B15035">
        <w:rPr>
          <w:rFonts w:ascii="Times New Roman" w:eastAsia="仿宋_GB2312" w:hAnsi="Times New Roman" w:cs="Times New Roman" w:hint="eastAsia"/>
        </w:rPr>
        <w:t>需关注辅料</w:t>
      </w:r>
      <w:r w:rsidR="00B15035">
        <w:rPr>
          <w:rFonts w:ascii="Times New Roman" w:eastAsia="仿宋_GB2312" w:hAnsi="Times New Roman" w:cs="Times New Roman"/>
        </w:rPr>
        <w:t>对</w:t>
      </w:r>
      <w:r w:rsidR="00E430F6">
        <w:rPr>
          <w:rFonts w:ascii="Times New Roman" w:eastAsia="仿宋_GB2312" w:hAnsi="Times New Roman" w:cs="Times New Roman" w:hint="eastAsia"/>
        </w:rPr>
        <w:t>药物</w:t>
      </w:r>
      <w:r w:rsidR="00E430F6">
        <w:rPr>
          <w:rFonts w:ascii="Times New Roman" w:eastAsia="仿宋_GB2312" w:hAnsi="Times New Roman" w:cs="Times New Roman"/>
        </w:rPr>
        <w:t>释放、</w:t>
      </w:r>
      <w:r w:rsidR="00B15035">
        <w:rPr>
          <w:rFonts w:ascii="Times New Roman" w:eastAsia="仿宋_GB2312" w:hAnsi="Times New Roman" w:cs="Times New Roman" w:hint="eastAsia"/>
        </w:rPr>
        <w:t>粘膜</w:t>
      </w:r>
      <w:r w:rsidR="00B15035">
        <w:rPr>
          <w:rFonts w:ascii="Times New Roman" w:eastAsia="仿宋_GB2312" w:hAnsi="Times New Roman" w:cs="Times New Roman"/>
        </w:rPr>
        <w:t>透过作用的</w:t>
      </w:r>
      <w:r w:rsidR="00B15035">
        <w:rPr>
          <w:rFonts w:ascii="Times New Roman" w:eastAsia="仿宋_GB2312" w:hAnsi="Times New Roman" w:cs="Times New Roman" w:hint="eastAsia"/>
        </w:rPr>
        <w:t>影响</w:t>
      </w:r>
      <w:r w:rsidR="00EC3BB3">
        <w:rPr>
          <w:rFonts w:ascii="Times New Roman" w:eastAsia="仿宋_GB2312" w:hAnsi="Times New Roman" w:cs="Times New Roman" w:hint="eastAsia"/>
        </w:rPr>
        <w:t>，如</w:t>
      </w:r>
      <w:r w:rsidR="00FA6A79">
        <w:rPr>
          <w:rFonts w:ascii="Times New Roman" w:eastAsia="仿宋_GB2312" w:hAnsi="Times New Roman" w:cs="Times New Roman" w:hint="eastAsia"/>
        </w:rPr>
        <w:t>基质</w:t>
      </w:r>
      <w:r w:rsidR="00FA6A79">
        <w:rPr>
          <w:rFonts w:ascii="Times New Roman" w:eastAsia="仿宋_GB2312" w:hAnsi="Times New Roman" w:cs="Times New Roman"/>
        </w:rPr>
        <w:t>特性、表面活性剂</w:t>
      </w:r>
      <w:r w:rsidR="00AF48C0">
        <w:rPr>
          <w:rFonts w:ascii="Times New Roman" w:eastAsia="仿宋_GB2312" w:hAnsi="Times New Roman" w:cs="Times New Roman" w:hint="eastAsia"/>
        </w:rPr>
        <w:t>等</w:t>
      </w:r>
      <w:r w:rsidR="00AF48C0">
        <w:rPr>
          <w:rFonts w:ascii="Times New Roman" w:eastAsia="仿宋_GB2312" w:hAnsi="Times New Roman" w:cs="Times New Roman"/>
        </w:rPr>
        <w:t>。</w:t>
      </w:r>
    </w:p>
    <w:p w14:paraId="35EAEB8B" w14:textId="133E58C6" w:rsidR="0034483D" w:rsidRDefault="00C66136" w:rsidP="0034483D">
      <w:pPr>
        <w:pStyle w:val="a4"/>
        <w:adjustRightInd w:val="0"/>
        <w:snapToGrid w:val="0"/>
        <w:spacing w:before="0" w:beforeAutospacing="0" w:after="0" w:afterAutospacing="0" w:line="360" w:lineRule="auto"/>
        <w:ind w:firstLineChars="200" w:firstLine="480"/>
        <w:jc w:val="both"/>
        <w:rPr>
          <w:rFonts w:ascii="Times New Roman" w:eastAsia="仿宋_GB2312" w:hAnsi="Times New Roman" w:cs="Times New Roman"/>
        </w:rPr>
      </w:pPr>
      <w:r>
        <w:rPr>
          <w:rFonts w:ascii="Times New Roman" w:eastAsia="仿宋_GB2312" w:hAnsi="Times New Roman" w:cs="Times New Roman" w:hint="eastAsia"/>
        </w:rPr>
        <w:t>5</w:t>
      </w:r>
      <w:r>
        <w:rPr>
          <w:rFonts w:ascii="Times New Roman" w:eastAsia="仿宋_GB2312" w:hAnsi="Times New Roman" w:cs="Times New Roman" w:hint="eastAsia"/>
        </w:rPr>
        <w:t>、</w:t>
      </w:r>
      <w:r w:rsidR="00E430F6">
        <w:rPr>
          <w:rFonts w:ascii="Times New Roman" w:eastAsia="仿宋_GB2312" w:hAnsi="Times New Roman" w:cs="Times New Roman" w:hint="eastAsia"/>
        </w:rPr>
        <w:t>需</w:t>
      </w:r>
      <w:r w:rsidR="00E430F6">
        <w:rPr>
          <w:rFonts w:ascii="Times New Roman" w:eastAsia="仿宋_GB2312" w:hAnsi="Times New Roman" w:cs="Times New Roman"/>
        </w:rPr>
        <w:t>阐明处方中表面活性剂、</w:t>
      </w:r>
      <w:r w:rsidR="00D34137">
        <w:rPr>
          <w:rFonts w:ascii="Times New Roman" w:eastAsia="仿宋_GB2312" w:hAnsi="Times New Roman" w:cs="Times New Roman" w:hint="eastAsia"/>
        </w:rPr>
        <w:t>抗氧剂</w:t>
      </w:r>
      <w:r w:rsidR="00D34137">
        <w:rPr>
          <w:rFonts w:ascii="Times New Roman" w:eastAsia="仿宋_GB2312" w:hAnsi="Times New Roman" w:cs="Times New Roman"/>
        </w:rPr>
        <w:t>、</w:t>
      </w:r>
      <w:r w:rsidR="00E430F6">
        <w:rPr>
          <w:rFonts w:ascii="Times New Roman" w:eastAsia="仿宋_GB2312" w:hAnsi="Times New Roman" w:cs="Times New Roman"/>
        </w:rPr>
        <w:t>抑菌剂</w:t>
      </w:r>
      <w:r w:rsidR="0034483D">
        <w:rPr>
          <w:rFonts w:ascii="Times New Roman" w:eastAsia="仿宋_GB2312" w:hAnsi="Times New Roman" w:cs="Times New Roman" w:hint="eastAsia"/>
        </w:rPr>
        <w:t>等</w:t>
      </w:r>
      <w:r w:rsidR="00E430F6">
        <w:rPr>
          <w:rFonts w:ascii="Times New Roman" w:eastAsia="仿宋_GB2312" w:hAnsi="Times New Roman" w:cs="Times New Roman"/>
        </w:rPr>
        <w:t>的加入理由</w:t>
      </w:r>
      <w:r w:rsidR="002B74EE">
        <w:rPr>
          <w:rFonts w:ascii="Times New Roman" w:eastAsia="仿宋_GB2312" w:hAnsi="Times New Roman" w:cs="Times New Roman" w:hint="eastAsia"/>
        </w:rPr>
        <w:t>和</w:t>
      </w:r>
      <w:r w:rsidR="002B74EE">
        <w:rPr>
          <w:rFonts w:ascii="Times New Roman" w:eastAsia="仿宋_GB2312" w:hAnsi="Times New Roman" w:cs="Times New Roman"/>
        </w:rPr>
        <w:t>依据</w:t>
      </w:r>
      <w:r w:rsidR="00E430F6">
        <w:rPr>
          <w:rFonts w:ascii="Times New Roman" w:eastAsia="仿宋_GB2312" w:hAnsi="Times New Roman" w:cs="Times New Roman"/>
        </w:rPr>
        <w:t>，提供其对申报品的安全性和有效性影响</w:t>
      </w:r>
      <w:r w:rsidR="00EE5FB0">
        <w:rPr>
          <w:rFonts w:ascii="Times New Roman" w:eastAsia="仿宋_GB2312" w:hAnsi="Times New Roman" w:cs="Times New Roman"/>
        </w:rPr>
        <w:t>的</w:t>
      </w:r>
      <w:r w:rsidR="00E430F6">
        <w:rPr>
          <w:rFonts w:ascii="Times New Roman" w:eastAsia="仿宋_GB2312" w:hAnsi="Times New Roman" w:cs="Times New Roman" w:hint="eastAsia"/>
        </w:rPr>
        <w:t>研究</w:t>
      </w:r>
      <w:r w:rsidR="00E430F6">
        <w:rPr>
          <w:rFonts w:ascii="Times New Roman" w:eastAsia="仿宋_GB2312" w:hAnsi="Times New Roman" w:cs="Times New Roman"/>
        </w:rPr>
        <w:t>资料或文献资料。</w:t>
      </w:r>
      <w:r w:rsidR="00E430F6">
        <w:rPr>
          <w:rFonts w:ascii="Times New Roman" w:eastAsia="仿宋_GB2312" w:hAnsi="Times New Roman" w:cs="Times New Roman" w:hint="eastAsia"/>
        </w:rPr>
        <w:t>如需</w:t>
      </w:r>
      <w:r w:rsidR="00E430F6">
        <w:rPr>
          <w:rFonts w:ascii="Times New Roman" w:eastAsia="仿宋_GB2312" w:hAnsi="Times New Roman" w:cs="Times New Roman"/>
        </w:rPr>
        <w:t>加入抑菌剂，处方的抑菌效力</w:t>
      </w:r>
      <w:r w:rsidR="00E430F6">
        <w:rPr>
          <w:rFonts w:ascii="Times New Roman" w:eastAsia="仿宋_GB2312" w:hAnsi="Times New Roman" w:cs="Times New Roman" w:hint="eastAsia"/>
        </w:rPr>
        <w:t>应</w:t>
      </w:r>
      <w:r w:rsidR="00E430F6">
        <w:rPr>
          <w:rFonts w:ascii="Times New Roman" w:eastAsia="仿宋_GB2312" w:hAnsi="Times New Roman" w:cs="Times New Roman"/>
        </w:rPr>
        <w:t>符合中国药典的相关规定。</w:t>
      </w:r>
    </w:p>
    <w:p w14:paraId="105B16EE" w14:textId="77777777" w:rsidR="0034483D" w:rsidRPr="0034483D" w:rsidRDefault="0034483D" w:rsidP="0034483D">
      <w:pPr>
        <w:pStyle w:val="a4"/>
        <w:adjustRightInd w:val="0"/>
        <w:snapToGrid w:val="0"/>
        <w:spacing w:before="0" w:beforeAutospacing="0" w:after="0" w:afterAutospacing="0" w:line="360" w:lineRule="auto"/>
        <w:ind w:firstLineChars="200" w:firstLine="480"/>
        <w:jc w:val="both"/>
        <w:rPr>
          <w:rFonts w:ascii="Times New Roman" w:eastAsia="仿宋_GB2312" w:hAnsi="Times New Roman" w:cs="Times New Roman"/>
        </w:rPr>
      </w:pPr>
      <w:r>
        <w:rPr>
          <w:rFonts w:ascii="Times New Roman" w:eastAsia="仿宋_GB2312" w:hAnsi="Times New Roman" w:cs="Times New Roman" w:hint="eastAsia"/>
        </w:rPr>
        <w:t>6</w:t>
      </w:r>
      <w:r>
        <w:rPr>
          <w:rFonts w:ascii="Times New Roman" w:eastAsia="仿宋_GB2312" w:hAnsi="Times New Roman" w:cs="Times New Roman" w:hint="eastAsia"/>
        </w:rPr>
        <w:t>、</w:t>
      </w:r>
      <w:r w:rsidRPr="0034483D">
        <w:rPr>
          <w:rFonts w:ascii="Times New Roman" w:eastAsia="仿宋_GB2312" w:hAnsi="Times New Roman" w:cs="Times New Roman" w:hint="eastAsia"/>
        </w:rPr>
        <w:t>辅料的浓度或用量需符合</w:t>
      </w:r>
      <w:r w:rsidRPr="0034483D">
        <w:rPr>
          <w:rFonts w:ascii="Times New Roman" w:eastAsia="仿宋_GB2312" w:hAnsi="Times New Roman" w:cs="Times New Roman"/>
        </w:rPr>
        <w:t>FDA IID</w:t>
      </w:r>
      <w:r w:rsidRPr="0034483D">
        <w:rPr>
          <w:rFonts w:ascii="Times New Roman" w:eastAsia="仿宋_GB2312" w:hAnsi="Times New Roman" w:cs="Times New Roman"/>
        </w:rPr>
        <w:t>数据库限度要求，或提供充分依据。</w:t>
      </w:r>
    </w:p>
    <w:p w14:paraId="118B5D5D" w14:textId="77777777" w:rsidR="0034483D" w:rsidRDefault="0034483D" w:rsidP="0034483D">
      <w:pPr>
        <w:pStyle w:val="a4"/>
        <w:adjustRightInd w:val="0"/>
        <w:snapToGrid w:val="0"/>
        <w:spacing w:before="0" w:beforeAutospacing="0" w:after="0" w:afterAutospacing="0" w:line="360" w:lineRule="auto"/>
        <w:ind w:firstLineChars="200" w:firstLine="480"/>
        <w:jc w:val="both"/>
        <w:rPr>
          <w:rFonts w:ascii="Times New Roman" w:eastAsia="仿宋_GB2312" w:hAnsi="Times New Roman" w:cs="Times New Roman"/>
        </w:rPr>
      </w:pPr>
      <w:r w:rsidRPr="0034483D">
        <w:rPr>
          <w:rFonts w:ascii="Times New Roman" w:eastAsia="仿宋_GB2312" w:hAnsi="Times New Roman" w:cs="Times New Roman"/>
        </w:rPr>
        <w:t>7</w:t>
      </w:r>
      <w:r w:rsidRPr="0034483D">
        <w:rPr>
          <w:rFonts w:ascii="Times New Roman" w:eastAsia="仿宋_GB2312" w:hAnsi="Times New Roman" w:cs="Times New Roman"/>
        </w:rPr>
        <w:t>、过量投料（</w:t>
      </w:r>
      <w:r w:rsidRPr="0034483D">
        <w:rPr>
          <w:rFonts w:ascii="Times New Roman" w:eastAsia="仿宋_GB2312" w:hAnsi="Times New Roman" w:cs="Times New Roman"/>
        </w:rPr>
        <w:t>overage</w:t>
      </w:r>
      <w:r w:rsidRPr="0034483D">
        <w:rPr>
          <w:rFonts w:ascii="Times New Roman" w:eastAsia="仿宋_GB2312" w:hAnsi="Times New Roman" w:cs="Times New Roman"/>
        </w:rPr>
        <w:t>）：建议参考</w:t>
      </w:r>
      <w:r w:rsidRPr="0034483D">
        <w:rPr>
          <w:rFonts w:ascii="Times New Roman" w:eastAsia="仿宋_GB2312" w:hAnsi="Times New Roman" w:cs="Times New Roman"/>
        </w:rPr>
        <w:t>ICH Q8</w:t>
      </w:r>
      <w:r w:rsidRPr="0034483D">
        <w:rPr>
          <w:rFonts w:ascii="Times New Roman" w:eastAsia="仿宋_GB2312" w:hAnsi="Times New Roman" w:cs="Times New Roman"/>
        </w:rPr>
        <w:t>相关要求。</w:t>
      </w:r>
    </w:p>
    <w:p w14:paraId="2A897567" w14:textId="77777777" w:rsidR="00DC595B" w:rsidRPr="005D16DA" w:rsidRDefault="00A23DD3"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（二）生产工艺</w:t>
      </w:r>
    </w:p>
    <w:p w14:paraId="7669C83B" w14:textId="77777777" w:rsidR="00271C36" w:rsidRPr="005D16DA" w:rsidRDefault="002F1637"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1</w:t>
      </w:r>
      <w:r w:rsidRPr="005D16DA">
        <w:rPr>
          <w:rFonts w:ascii="Times New Roman" w:eastAsia="仿宋_GB2312" w:hAnsi="Times New Roman"/>
          <w:bCs/>
          <w:kern w:val="44"/>
          <w:sz w:val="24"/>
          <w:szCs w:val="24"/>
        </w:rPr>
        <w:t>、工艺研究</w:t>
      </w:r>
    </w:p>
    <w:p w14:paraId="53337B24" w14:textId="77777777" w:rsidR="004437D7" w:rsidRPr="005D16DA" w:rsidRDefault="004A1C03" w:rsidP="00165B0B">
      <w:pPr>
        <w:adjustRightInd w:val="0"/>
        <w:snapToGrid w:val="0"/>
        <w:spacing w:line="360" w:lineRule="auto"/>
        <w:ind w:firstLineChars="200" w:firstLine="480"/>
        <w:outlineLvl w:val="0"/>
        <w:rPr>
          <w:rFonts w:ascii="Times New Roman" w:eastAsia="仿宋_GB2312" w:hAnsi="Times New Roman"/>
          <w:bCs/>
          <w:kern w:val="44"/>
          <w:sz w:val="24"/>
          <w:szCs w:val="24"/>
        </w:rPr>
      </w:pPr>
      <w:r>
        <w:rPr>
          <w:rFonts w:ascii="Times New Roman" w:eastAsia="仿宋_GB2312" w:hAnsi="Times New Roman" w:hint="eastAsia"/>
          <w:bCs/>
          <w:kern w:val="44"/>
          <w:sz w:val="24"/>
          <w:szCs w:val="24"/>
        </w:rPr>
        <w:t>阴道片</w:t>
      </w:r>
      <w:r w:rsidR="00D823A3">
        <w:rPr>
          <w:rFonts w:ascii="Times New Roman" w:eastAsia="仿宋_GB2312" w:hAnsi="Times New Roman" w:hint="eastAsia"/>
          <w:bCs/>
          <w:kern w:val="44"/>
          <w:sz w:val="24"/>
          <w:szCs w:val="24"/>
        </w:rPr>
        <w:t>、</w:t>
      </w:r>
      <w:r w:rsidR="00D823A3">
        <w:rPr>
          <w:rFonts w:ascii="Times New Roman" w:eastAsia="仿宋_GB2312" w:hAnsi="Times New Roman"/>
          <w:bCs/>
          <w:kern w:val="44"/>
          <w:sz w:val="24"/>
          <w:szCs w:val="24"/>
        </w:rPr>
        <w:t>阴道</w:t>
      </w:r>
      <w:proofErr w:type="gramStart"/>
      <w:r w:rsidR="00D823A3">
        <w:rPr>
          <w:rFonts w:ascii="Times New Roman" w:eastAsia="仿宋_GB2312" w:hAnsi="Times New Roman"/>
          <w:bCs/>
          <w:kern w:val="44"/>
          <w:sz w:val="24"/>
          <w:szCs w:val="24"/>
        </w:rPr>
        <w:t>栓</w:t>
      </w:r>
      <w:proofErr w:type="gramEnd"/>
      <w:r>
        <w:rPr>
          <w:rFonts w:ascii="Times New Roman" w:eastAsia="仿宋_GB2312" w:hAnsi="Times New Roman"/>
          <w:bCs/>
          <w:kern w:val="44"/>
          <w:sz w:val="24"/>
          <w:szCs w:val="24"/>
        </w:rPr>
        <w:t>：</w:t>
      </w:r>
      <w:r>
        <w:rPr>
          <w:rFonts w:ascii="Times New Roman" w:eastAsia="仿宋_GB2312" w:hAnsi="Times New Roman" w:hint="eastAsia"/>
          <w:bCs/>
          <w:kern w:val="44"/>
          <w:sz w:val="24"/>
          <w:szCs w:val="24"/>
        </w:rPr>
        <w:t>需</w:t>
      </w:r>
      <w:r>
        <w:rPr>
          <w:rFonts w:ascii="Times New Roman" w:eastAsia="仿宋_GB2312" w:hAnsi="Times New Roman"/>
          <w:bCs/>
          <w:kern w:val="44"/>
          <w:sz w:val="24"/>
          <w:szCs w:val="24"/>
        </w:rPr>
        <w:t>注意</w:t>
      </w:r>
      <w:r>
        <w:rPr>
          <w:rFonts w:ascii="Times New Roman" w:eastAsia="仿宋_GB2312" w:hAnsi="Times New Roman" w:hint="eastAsia"/>
          <w:bCs/>
          <w:kern w:val="44"/>
          <w:sz w:val="24"/>
          <w:szCs w:val="24"/>
        </w:rPr>
        <w:t>对</w:t>
      </w:r>
      <w:r>
        <w:rPr>
          <w:rFonts w:ascii="Times New Roman" w:eastAsia="仿宋_GB2312" w:hAnsi="Times New Roman"/>
          <w:bCs/>
          <w:kern w:val="44"/>
          <w:sz w:val="24"/>
          <w:szCs w:val="24"/>
        </w:rPr>
        <w:t>原料的预处理工艺（</w:t>
      </w:r>
      <w:r>
        <w:rPr>
          <w:rFonts w:ascii="Times New Roman" w:eastAsia="仿宋_GB2312" w:hAnsi="Times New Roman" w:hint="eastAsia"/>
          <w:bCs/>
          <w:kern w:val="44"/>
          <w:sz w:val="24"/>
          <w:szCs w:val="24"/>
        </w:rPr>
        <w:t>如</w:t>
      </w:r>
      <w:r>
        <w:rPr>
          <w:rFonts w:ascii="Times New Roman" w:eastAsia="仿宋_GB2312" w:hAnsi="Times New Roman"/>
          <w:bCs/>
          <w:kern w:val="44"/>
          <w:sz w:val="24"/>
          <w:szCs w:val="24"/>
        </w:rPr>
        <w:t>微粉化处理）</w:t>
      </w:r>
      <w:r w:rsidR="0034483D">
        <w:rPr>
          <w:rFonts w:ascii="Times New Roman" w:eastAsia="仿宋_GB2312" w:hAnsi="Times New Roman" w:hint="eastAsia"/>
          <w:bCs/>
          <w:kern w:val="44"/>
          <w:sz w:val="24"/>
          <w:szCs w:val="24"/>
        </w:rPr>
        <w:t>、分散</w:t>
      </w:r>
      <w:r w:rsidR="0034483D">
        <w:rPr>
          <w:rFonts w:ascii="Times New Roman" w:eastAsia="仿宋_GB2312" w:hAnsi="Times New Roman"/>
          <w:bCs/>
          <w:kern w:val="44"/>
          <w:sz w:val="24"/>
          <w:szCs w:val="24"/>
        </w:rPr>
        <w:t>手段</w:t>
      </w:r>
      <w:r>
        <w:rPr>
          <w:rFonts w:ascii="Times New Roman" w:eastAsia="仿宋_GB2312" w:hAnsi="Times New Roman" w:hint="eastAsia"/>
          <w:bCs/>
          <w:kern w:val="44"/>
          <w:sz w:val="24"/>
          <w:szCs w:val="24"/>
        </w:rPr>
        <w:t>进行</w:t>
      </w:r>
      <w:r>
        <w:rPr>
          <w:rFonts w:ascii="Times New Roman" w:eastAsia="仿宋_GB2312" w:hAnsi="Times New Roman"/>
          <w:bCs/>
          <w:kern w:val="44"/>
          <w:sz w:val="24"/>
          <w:szCs w:val="24"/>
        </w:rPr>
        <w:t>研究，需保证</w:t>
      </w:r>
      <w:r>
        <w:rPr>
          <w:rFonts w:ascii="Times New Roman" w:eastAsia="仿宋_GB2312" w:hAnsi="Times New Roman" w:hint="eastAsia"/>
          <w:bCs/>
          <w:kern w:val="44"/>
          <w:sz w:val="24"/>
          <w:szCs w:val="24"/>
        </w:rPr>
        <w:t>仿制</w:t>
      </w:r>
      <w:r>
        <w:rPr>
          <w:rFonts w:ascii="Times New Roman" w:eastAsia="仿宋_GB2312" w:hAnsi="Times New Roman"/>
          <w:bCs/>
          <w:kern w:val="44"/>
          <w:sz w:val="24"/>
          <w:szCs w:val="24"/>
        </w:rPr>
        <w:t>药与参比制剂中药物晶型、</w:t>
      </w:r>
      <w:r w:rsidR="00D823A3">
        <w:rPr>
          <w:rFonts w:ascii="Times New Roman" w:eastAsia="仿宋_GB2312" w:hAnsi="Times New Roman" w:hint="eastAsia"/>
          <w:bCs/>
          <w:kern w:val="44"/>
          <w:sz w:val="24"/>
          <w:szCs w:val="24"/>
        </w:rPr>
        <w:t>粒度</w:t>
      </w:r>
      <w:r w:rsidR="00D823A3">
        <w:rPr>
          <w:rFonts w:ascii="Times New Roman" w:eastAsia="仿宋_GB2312" w:hAnsi="Times New Roman"/>
          <w:bCs/>
          <w:kern w:val="44"/>
          <w:sz w:val="24"/>
          <w:szCs w:val="24"/>
        </w:rPr>
        <w:t>及粒度分布等关键质量指标</w:t>
      </w:r>
      <w:r w:rsidR="00D823A3">
        <w:rPr>
          <w:rFonts w:ascii="Times New Roman" w:eastAsia="仿宋_GB2312" w:hAnsi="Times New Roman" w:hint="eastAsia"/>
          <w:bCs/>
          <w:kern w:val="44"/>
          <w:sz w:val="24"/>
          <w:szCs w:val="24"/>
        </w:rPr>
        <w:t>一致</w:t>
      </w:r>
      <w:r w:rsidR="00D823A3">
        <w:rPr>
          <w:rFonts w:ascii="Times New Roman" w:eastAsia="仿宋_GB2312" w:hAnsi="Times New Roman"/>
          <w:bCs/>
          <w:kern w:val="44"/>
          <w:sz w:val="24"/>
          <w:szCs w:val="24"/>
        </w:rPr>
        <w:t>。</w:t>
      </w:r>
    </w:p>
    <w:p w14:paraId="7907E9B8" w14:textId="77777777" w:rsidR="0088345E" w:rsidRPr="005D16DA" w:rsidRDefault="00756F30" w:rsidP="0088345E">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2</w:t>
      </w:r>
      <w:r w:rsidRPr="005D16DA">
        <w:rPr>
          <w:rFonts w:ascii="Times New Roman" w:eastAsia="仿宋_GB2312" w:hAnsi="Times New Roman"/>
          <w:bCs/>
          <w:kern w:val="44"/>
          <w:sz w:val="24"/>
          <w:szCs w:val="24"/>
        </w:rPr>
        <w:t>、</w:t>
      </w:r>
      <w:r w:rsidR="0088345E" w:rsidRPr="005D16DA">
        <w:rPr>
          <w:rFonts w:ascii="Times New Roman" w:eastAsia="仿宋_GB2312" w:hAnsi="Times New Roman"/>
          <w:bCs/>
          <w:kern w:val="44"/>
          <w:sz w:val="24"/>
          <w:szCs w:val="24"/>
        </w:rPr>
        <w:t>工艺验证</w:t>
      </w:r>
    </w:p>
    <w:p w14:paraId="3F9E2949"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w:t>
      </w:r>
      <w:r w:rsidRPr="005D16DA">
        <w:rPr>
          <w:rFonts w:ascii="Times New Roman" w:eastAsia="仿宋_GB2312" w:hAnsi="Times New Roman"/>
          <w:bCs/>
          <w:kern w:val="44"/>
          <w:sz w:val="24"/>
          <w:szCs w:val="24"/>
        </w:rPr>
        <w:t>1</w:t>
      </w:r>
      <w:r w:rsidRPr="005D16DA">
        <w:rPr>
          <w:rFonts w:ascii="Times New Roman" w:eastAsia="仿宋_GB2312" w:hAnsi="Times New Roman"/>
          <w:bCs/>
          <w:kern w:val="44"/>
          <w:sz w:val="24"/>
          <w:szCs w:val="24"/>
        </w:rPr>
        <w:t>）工艺验证内容</w:t>
      </w:r>
    </w:p>
    <w:p w14:paraId="31A2AFA9"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应至少包含：</w:t>
      </w:r>
    </w:p>
    <w:p w14:paraId="4939AD94"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设备的选择和评估；</w:t>
      </w:r>
    </w:p>
    <w:p w14:paraId="44C4CFAC"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工艺步骤合理性的评估；</w:t>
      </w:r>
    </w:p>
    <w:p w14:paraId="4D5FC935"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工艺条件</w:t>
      </w:r>
      <w:r w:rsidRPr="005D16DA">
        <w:rPr>
          <w:rFonts w:ascii="Times New Roman" w:eastAsia="仿宋_GB2312" w:hAnsi="Times New Roman"/>
          <w:bCs/>
          <w:kern w:val="44"/>
          <w:sz w:val="24"/>
          <w:szCs w:val="24"/>
        </w:rPr>
        <w:t>/</w:t>
      </w:r>
      <w:r w:rsidRPr="005D16DA">
        <w:rPr>
          <w:rFonts w:ascii="Times New Roman" w:eastAsia="仿宋_GB2312" w:hAnsi="Times New Roman"/>
          <w:bCs/>
          <w:kern w:val="44"/>
          <w:sz w:val="24"/>
          <w:szCs w:val="24"/>
        </w:rPr>
        <w:t>工艺参数及工艺参数的可接受范围的确认；</w:t>
      </w:r>
    </w:p>
    <w:p w14:paraId="6EB6DA48"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关键工艺步骤及工艺参数可接受的操作范围的确认；</w:t>
      </w:r>
    </w:p>
    <w:p w14:paraId="77E0E8CD"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中间体产品、成品质控项目、分析方法及质控限度的合理性分析。</w:t>
      </w:r>
    </w:p>
    <w:p w14:paraId="0A4FE900"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w:t>
      </w:r>
      <w:r w:rsidRPr="005D16DA">
        <w:rPr>
          <w:rFonts w:ascii="Times New Roman" w:eastAsia="仿宋_GB2312" w:hAnsi="Times New Roman"/>
          <w:bCs/>
          <w:kern w:val="44"/>
          <w:sz w:val="24"/>
          <w:szCs w:val="24"/>
        </w:rPr>
        <w:t>2</w:t>
      </w:r>
      <w:r w:rsidRPr="005D16DA">
        <w:rPr>
          <w:rFonts w:ascii="Times New Roman" w:eastAsia="仿宋_GB2312" w:hAnsi="Times New Roman"/>
          <w:bCs/>
          <w:kern w:val="44"/>
          <w:sz w:val="24"/>
          <w:szCs w:val="24"/>
        </w:rPr>
        <w:t>）提交资料</w:t>
      </w:r>
    </w:p>
    <w:p w14:paraId="36AA6776" w14:textId="77777777" w:rsidR="000A5DD7"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应至少提供工艺验证方案和批生产记录样稿，同时提交上市后对前三批商业生产批进行验证的承诺书。</w:t>
      </w:r>
    </w:p>
    <w:p w14:paraId="424FF821" w14:textId="77777777" w:rsidR="004437D7" w:rsidRPr="005D16DA" w:rsidRDefault="000A5DD7" w:rsidP="0088345E">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lastRenderedPageBreak/>
        <w:t>3</w:t>
      </w:r>
      <w:r w:rsidRPr="005D16DA">
        <w:rPr>
          <w:rFonts w:ascii="Times New Roman" w:eastAsia="仿宋_GB2312" w:hAnsi="Times New Roman"/>
          <w:bCs/>
          <w:kern w:val="44"/>
          <w:sz w:val="24"/>
          <w:szCs w:val="24"/>
        </w:rPr>
        <w:t>、批量</w:t>
      </w:r>
    </w:p>
    <w:p w14:paraId="10EED0CC" w14:textId="3894DA04" w:rsidR="003E60EC" w:rsidRPr="005D16DA" w:rsidRDefault="000A5DD7"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注册批样品应在商业化生产线上生产，</w:t>
      </w:r>
      <w:r w:rsidR="00177539">
        <w:rPr>
          <w:rFonts w:ascii="Times New Roman" w:eastAsia="仿宋_GB2312" w:hAnsi="Times New Roman" w:hint="eastAsia"/>
          <w:bCs/>
          <w:kern w:val="44"/>
          <w:sz w:val="24"/>
          <w:szCs w:val="24"/>
        </w:rPr>
        <w:t>按照</w:t>
      </w:r>
      <w:r w:rsidR="00177539">
        <w:rPr>
          <w:rFonts w:ascii="Times New Roman" w:eastAsia="仿宋_GB2312" w:hAnsi="Times New Roman"/>
          <w:bCs/>
          <w:kern w:val="44"/>
          <w:sz w:val="24"/>
          <w:szCs w:val="24"/>
        </w:rPr>
        <w:t>《</w:t>
      </w:r>
      <w:r w:rsidR="00177539">
        <w:rPr>
          <w:rFonts w:ascii="Times New Roman" w:eastAsia="仿宋_GB2312" w:hAnsi="Times New Roman" w:hint="eastAsia"/>
          <w:bCs/>
          <w:kern w:val="44"/>
          <w:sz w:val="24"/>
          <w:szCs w:val="24"/>
        </w:rPr>
        <w:t>化学</w:t>
      </w:r>
      <w:r w:rsidR="00177539">
        <w:rPr>
          <w:rFonts w:ascii="Times New Roman" w:eastAsia="仿宋_GB2312" w:hAnsi="Times New Roman"/>
          <w:bCs/>
          <w:kern w:val="44"/>
          <w:sz w:val="24"/>
          <w:szCs w:val="24"/>
        </w:rPr>
        <w:t>仿制药注册批生产规模的一般</w:t>
      </w:r>
      <w:r w:rsidR="00177539">
        <w:rPr>
          <w:rFonts w:ascii="Times New Roman" w:eastAsia="仿宋_GB2312" w:hAnsi="Times New Roman" w:hint="eastAsia"/>
          <w:bCs/>
          <w:kern w:val="44"/>
          <w:sz w:val="24"/>
          <w:szCs w:val="24"/>
        </w:rPr>
        <w:t>性</w:t>
      </w:r>
      <w:r w:rsidR="00177539">
        <w:rPr>
          <w:rFonts w:ascii="Times New Roman" w:eastAsia="仿宋_GB2312" w:hAnsi="Times New Roman"/>
          <w:bCs/>
          <w:kern w:val="44"/>
          <w:sz w:val="24"/>
          <w:szCs w:val="24"/>
        </w:rPr>
        <w:t>要求</w:t>
      </w:r>
      <w:r w:rsidR="00177539">
        <w:rPr>
          <w:rFonts w:ascii="Times New Roman" w:eastAsia="仿宋_GB2312" w:hAnsi="Times New Roman" w:hint="eastAsia"/>
          <w:bCs/>
          <w:kern w:val="44"/>
          <w:sz w:val="24"/>
          <w:szCs w:val="24"/>
        </w:rPr>
        <w:t>（试行</w:t>
      </w:r>
      <w:r w:rsidR="00177539">
        <w:rPr>
          <w:rFonts w:ascii="Times New Roman" w:eastAsia="仿宋_GB2312" w:hAnsi="Times New Roman"/>
          <w:bCs/>
          <w:kern w:val="44"/>
          <w:sz w:val="24"/>
          <w:szCs w:val="24"/>
        </w:rPr>
        <w:t>）》</w:t>
      </w:r>
      <w:r w:rsidR="00177539">
        <w:rPr>
          <w:rFonts w:ascii="Times New Roman" w:eastAsia="仿宋_GB2312" w:hAnsi="Times New Roman" w:hint="eastAsia"/>
          <w:bCs/>
          <w:kern w:val="44"/>
          <w:sz w:val="24"/>
          <w:szCs w:val="24"/>
        </w:rPr>
        <w:t>，</w:t>
      </w:r>
      <w:proofErr w:type="gramStart"/>
      <w:r w:rsidR="003E60EC" w:rsidRPr="005D16DA">
        <w:rPr>
          <w:rFonts w:ascii="Times New Roman" w:eastAsia="仿宋_GB2312" w:hAnsi="Times New Roman"/>
          <w:bCs/>
          <w:kern w:val="44"/>
          <w:sz w:val="24"/>
          <w:szCs w:val="24"/>
        </w:rPr>
        <w:t>批量</w:t>
      </w:r>
      <w:r w:rsidR="00177539">
        <w:rPr>
          <w:rFonts w:ascii="Times New Roman" w:eastAsia="仿宋_GB2312" w:hAnsi="Times New Roman" w:hint="eastAsia"/>
          <w:bCs/>
          <w:kern w:val="44"/>
          <w:sz w:val="24"/>
          <w:szCs w:val="24"/>
        </w:rPr>
        <w:t>应</w:t>
      </w:r>
      <w:proofErr w:type="gramEnd"/>
      <w:r w:rsidR="00177539">
        <w:rPr>
          <w:rFonts w:ascii="Times New Roman" w:eastAsia="仿宋_GB2312" w:hAnsi="Times New Roman" w:hint="eastAsia"/>
          <w:bCs/>
          <w:kern w:val="44"/>
          <w:sz w:val="24"/>
          <w:szCs w:val="24"/>
        </w:rPr>
        <w:t>符合</w:t>
      </w:r>
      <w:r w:rsidR="00177539">
        <w:rPr>
          <w:rFonts w:ascii="Times New Roman" w:eastAsia="仿宋_GB2312" w:hAnsi="Times New Roman"/>
          <w:bCs/>
          <w:kern w:val="44"/>
          <w:sz w:val="24"/>
          <w:szCs w:val="24"/>
        </w:rPr>
        <w:t>以下要求：</w:t>
      </w:r>
    </w:p>
    <w:p w14:paraId="34CCEE8A" w14:textId="77777777" w:rsidR="0029277D" w:rsidRPr="005D16DA" w:rsidRDefault="0029277D" w:rsidP="000A5DD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阴道片：</w:t>
      </w:r>
      <w:r w:rsidR="001F5325" w:rsidRPr="005D16DA">
        <w:rPr>
          <w:rFonts w:ascii="Times New Roman" w:eastAsia="仿宋_GB2312" w:hAnsi="Times New Roman"/>
          <w:bCs/>
          <w:kern w:val="44"/>
          <w:sz w:val="24"/>
          <w:szCs w:val="24"/>
        </w:rPr>
        <w:t>注册批三批均应至少达到拟定商业化生产规模的</w:t>
      </w:r>
      <w:r w:rsidR="001F5325" w:rsidRPr="005D16DA">
        <w:rPr>
          <w:rFonts w:ascii="Times New Roman" w:eastAsia="仿宋_GB2312" w:hAnsi="Times New Roman"/>
          <w:bCs/>
          <w:kern w:val="44"/>
          <w:sz w:val="24"/>
          <w:szCs w:val="24"/>
        </w:rPr>
        <w:t>10%</w:t>
      </w:r>
      <w:r w:rsidR="001F5325" w:rsidRPr="005D16DA">
        <w:rPr>
          <w:rFonts w:ascii="Times New Roman" w:eastAsia="仿宋_GB2312" w:hAnsi="Times New Roman"/>
          <w:bCs/>
          <w:kern w:val="44"/>
          <w:sz w:val="24"/>
          <w:szCs w:val="24"/>
        </w:rPr>
        <w:t>或者</w:t>
      </w:r>
      <w:r w:rsidR="001F5325" w:rsidRPr="005D16DA">
        <w:rPr>
          <w:rFonts w:ascii="Times New Roman" w:eastAsia="仿宋_GB2312" w:hAnsi="Times New Roman"/>
          <w:bCs/>
          <w:kern w:val="44"/>
          <w:sz w:val="24"/>
          <w:szCs w:val="24"/>
        </w:rPr>
        <w:t>100,000</w:t>
      </w:r>
      <w:r w:rsidR="001F5325" w:rsidRPr="005D16DA">
        <w:rPr>
          <w:rFonts w:ascii="Times New Roman" w:eastAsia="仿宋_GB2312" w:hAnsi="Times New Roman"/>
          <w:bCs/>
          <w:kern w:val="44"/>
          <w:sz w:val="24"/>
          <w:szCs w:val="24"/>
        </w:rPr>
        <w:t>制剂单位，两者中选更多的。</w:t>
      </w:r>
    </w:p>
    <w:p w14:paraId="34E7E219" w14:textId="1C301F91" w:rsidR="000A5DD7" w:rsidRDefault="0029277D" w:rsidP="0029277D">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阴道</w:t>
      </w:r>
      <w:proofErr w:type="gramStart"/>
      <w:r w:rsidRPr="005D16DA">
        <w:rPr>
          <w:rFonts w:ascii="Times New Roman" w:eastAsia="仿宋_GB2312" w:hAnsi="Times New Roman"/>
          <w:bCs/>
          <w:kern w:val="44"/>
          <w:sz w:val="24"/>
          <w:szCs w:val="24"/>
        </w:rPr>
        <w:t>栓</w:t>
      </w:r>
      <w:proofErr w:type="gramEnd"/>
      <w:r w:rsidRPr="005D16DA">
        <w:rPr>
          <w:rFonts w:ascii="Times New Roman" w:eastAsia="仿宋_GB2312" w:hAnsi="Times New Roman"/>
          <w:bCs/>
          <w:kern w:val="44"/>
          <w:sz w:val="24"/>
          <w:szCs w:val="24"/>
        </w:rPr>
        <w:t>：</w:t>
      </w:r>
      <w:r w:rsidR="000D2655" w:rsidRPr="005D16DA">
        <w:rPr>
          <w:rFonts w:ascii="Times New Roman" w:eastAsia="仿宋_GB2312" w:hAnsi="Times New Roman"/>
          <w:bCs/>
          <w:kern w:val="44"/>
          <w:sz w:val="24"/>
          <w:szCs w:val="24"/>
        </w:rPr>
        <w:t>注册批三批均应至少达到</w:t>
      </w:r>
      <w:r w:rsidR="00177539">
        <w:rPr>
          <w:rFonts w:ascii="Times New Roman" w:eastAsia="仿宋_GB2312" w:hAnsi="Times New Roman"/>
          <w:bCs/>
          <w:kern w:val="44"/>
          <w:sz w:val="24"/>
          <w:szCs w:val="24"/>
        </w:rPr>
        <w:t>100kg</w:t>
      </w:r>
      <w:r w:rsidR="000D2655" w:rsidRPr="005D16DA">
        <w:rPr>
          <w:rFonts w:ascii="Times New Roman" w:eastAsia="仿宋_GB2312" w:hAnsi="Times New Roman"/>
          <w:bCs/>
          <w:kern w:val="44"/>
          <w:sz w:val="24"/>
          <w:szCs w:val="24"/>
        </w:rPr>
        <w:t>或者拟定商业化生产规模的</w:t>
      </w:r>
      <w:r w:rsidR="000D2655" w:rsidRPr="005D16DA">
        <w:rPr>
          <w:rFonts w:ascii="Times New Roman" w:eastAsia="仿宋_GB2312" w:hAnsi="Times New Roman"/>
          <w:bCs/>
          <w:kern w:val="44"/>
          <w:sz w:val="24"/>
          <w:szCs w:val="24"/>
        </w:rPr>
        <w:t>10%</w:t>
      </w:r>
      <w:r w:rsidR="001F5325" w:rsidRPr="005D16DA">
        <w:rPr>
          <w:rFonts w:ascii="Times New Roman" w:eastAsia="仿宋_GB2312" w:hAnsi="Times New Roman"/>
          <w:bCs/>
          <w:kern w:val="44"/>
          <w:sz w:val="24"/>
          <w:szCs w:val="24"/>
        </w:rPr>
        <w:t>，两者中选更多的（包装后）</w:t>
      </w:r>
      <w:r w:rsidR="000D2655" w:rsidRPr="005D16DA">
        <w:rPr>
          <w:rFonts w:ascii="Times New Roman" w:eastAsia="仿宋_GB2312" w:hAnsi="Times New Roman"/>
          <w:bCs/>
          <w:kern w:val="44"/>
          <w:sz w:val="24"/>
          <w:szCs w:val="24"/>
        </w:rPr>
        <w:t>。</w:t>
      </w:r>
    </w:p>
    <w:p w14:paraId="1CECF6A4" w14:textId="77777777" w:rsidR="00254DD2" w:rsidRPr="00177539" w:rsidRDefault="00254DD2" w:rsidP="00254DD2">
      <w:pPr>
        <w:adjustRightInd w:val="0"/>
        <w:snapToGrid w:val="0"/>
        <w:spacing w:line="360" w:lineRule="auto"/>
        <w:ind w:firstLineChars="200" w:firstLine="480"/>
        <w:rPr>
          <w:rFonts w:ascii="Times New Roman" w:eastAsia="仿宋_GB2312" w:hAnsi="Times New Roman"/>
          <w:bCs/>
          <w:kern w:val="44"/>
          <w:sz w:val="24"/>
          <w:szCs w:val="24"/>
        </w:rPr>
      </w:pPr>
      <w:r w:rsidRPr="00177539">
        <w:rPr>
          <w:rFonts w:ascii="Times New Roman" w:eastAsia="仿宋_GB2312" w:hAnsi="Times New Roman" w:hint="eastAsia"/>
          <w:bCs/>
          <w:kern w:val="44"/>
          <w:sz w:val="24"/>
          <w:szCs w:val="24"/>
        </w:rPr>
        <w:t>对于批量小于上述规定的，如果申请人的注册批的</w:t>
      </w:r>
      <w:proofErr w:type="gramStart"/>
      <w:r w:rsidRPr="00177539">
        <w:rPr>
          <w:rFonts w:ascii="Times New Roman" w:eastAsia="仿宋_GB2312" w:hAnsi="Times New Roman" w:hint="eastAsia"/>
          <w:bCs/>
          <w:kern w:val="44"/>
          <w:sz w:val="24"/>
          <w:szCs w:val="24"/>
        </w:rPr>
        <w:t>批量与</w:t>
      </w:r>
      <w:proofErr w:type="gramEnd"/>
      <w:r w:rsidRPr="00177539">
        <w:rPr>
          <w:rFonts w:ascii="Times New Roman" w:eastAsia="仿宋_GB2312" w:hAnsi="Times New Roman" w:hint="eastAsia"/>
          <w:bCs/>
          <w:kern w:val="44"/>
          <w:sz w:val="24"/>
          <w:szCs w:val="24"/>
        </w:rPr>
        <w:t>实际商业化批量一致，经省级药品监管部门核实证明后，则可以免除上述要求；如要放大批量，申请人应按照重大变更进行研究申报。</w:t>
      </w:r>
    </w:p>
    <w:p w14:paraId="49BEAD4C" w14:textId="30B66A20" w:rsidR="00254DD2" w:rsidRPr="00177539" w:rsidRDefault="00254DD2" w:rsidP="00254DD2">
      <w:pPr>
        <w:adjustRightInd w:val="0"/>
        <w:snapToGrid w:val="0"/>
        <w:spacing w:line="360" w:lineRule="auto"/>
        <w:ind w:firstLineChars="200" w:firstLine="480"/>
        <w:jc w:val="left"/>
        <w:rPr>
          <w:rFonts w:ascii="Times New Roman" w:eastAsia="仿宋_GB2312" w:hAnsi="Times New Roman"/>
          <w:bCs/>
          <w:kern w:val="44"/>
          <w:sz w:val="24"/>
          <w:szCs w:val="24"/>
        </w:rPr>
      </w:pPr>
      <w:r w:rsidRPr="00177539">
        <w:rPr>
          <w:rFonts w:ascii="Times New Roman" w:eastAsia="仿宋_GB2312" w:hAnsi="Times New Roman" w:hint="eastAsia"/>
          <w:bCs/>
          <w:kern w:val="44"/>
          <w:sz w:val="24"/>
          <w:szCs w:val="24"/>
        </w:rPr>
        <w:t>注册批</w:t>
      </w:r>
      <w:proofErr w:type="gramStart"/>
      <w:r w:rsidRPr="00177539">
        <w:rPr>
          <w:rFonts w:ascii="Times New Roman" w:eastAsia="仿宋_GB2312" w:hAnsi="Times New Roman" w:hint="eastAsia"/>
          <w:bCs/>
          <w:kern w:val="44"/>
          <w:sz w:val="24"/>
          <w:szCs w:val="24"/>
        </w:rPr>
        <w:t>批量比</w:t>
      </w:r>
      <w:proofErr w:type="gramEnd"/>
      <w:r w:rsidRPr="00177539">
        <w:rPr>
          <w:rFonts w:ascii="Times New Roman" w:eastAsia="仿宋_GB2312" w:hAnsi="Times New Roman" w:hint="eastAsia"/>
          <w:bCs/>
          <w:kern w:val="44"/>
          <w:sz w:val="24"/>
          <w:szCs w:val="24"/>
        </w:rPr>
        <w:t>商业批批量小的，要结合剂型特点、生产工艺对注册批生产设备和商业批生产设备、工艺参数等进行对比分析，对不一致之处进行合理性论述。</w:t>
      </w:r>
    </w:p>
    <w:p w14:paraId="4CEE1529" w14:textId="330B0D88" w:rsidR="00254DD2" w:rsidRPr="005D16DA" w:rsidRDefault="00254DD2" w:rsidP="00254DD2">
      <w:pPr>
        <w:adjustRightInd w:val="0"/>
        <w:snapToGrid w:val="0"/>
        <w:spacing w:line="360" w:lineRule="auto"/>
        <w:ind w:firstLineChars="200" w:firstLine="480"/>
        <w:outlineLvl w:val="0"/>
        <w:rPr>
          <w:rFonts w:ascii="Times New Roman" w:eastAsia="仿宋_GB2312" w:hAnsi="Times New Roman"/>
          <w:bCs/>
          <w:kern w:val="44"/>
          <w:sz w:val="24"/>
          <w:szCs w:val="24"/>
        </w:rPr>
      </w:pPr>
      <w:r w:rsidRPr="00177539">
        <w:rPr>
          <w:rFonts w:ascii="Times New Roman" w:eastAsia="仿宋_GB2312" w:hAnsi="Times New Roman" w:hint="eastAsia"/>
          <w:bCs/>
          <w:kern w:val="44"/>
          <w:sz w:val="24"/>
          <w:szCs w:val="24"/>
        </w:rPr>
        <w:t>需提交注册批批生产记录及生产工艺信息表，提供注册批和商业批详细生产工艺描述。</w:t>
      </w:r>
    </w:p>
    <w:p w14:paraId="3ED9BB3D" w14:textId="77777777" w:rsidR="001F5325" w:rsidRPr="005D16DA" w:rsidRDefault="001F5325" w:rsidP="001F5325">
      <w:pPr>
        <w:adjustRightInd w:val="0"/>
        <w:snapToGrid w:val="0"/>
        <w:spacing w:line="360" w:lineRule="auto"/>
        <w:ind w:firstLineChars="200" w:firstLine="480"/>
        <w:outlineLvl w:val="0"/>
        <w:rPr>
          <w:rFonts w:ascii="Times New Roman" w:eastAsia="仿宋_GB2312" w:hAnsi="Times New Roman"/>
          <w:bCs/>
          <w:kern w:val="44"/>
          <w:sz w:val="24"/>
          <w:szCs w:val="24"/>
        </w:rPr>
      </w:pPr>
      <w:r w:rsidRPr="00EF41D4">
        <w:rPr>
          <w:rFonts w:ascii="Times New Roman" w:eastAsia="仿宋_GB2312" w:hAnsi="Times New Roman"/>
          <w:bCs/>
          <w:kern w:val="44"/>
          <w:sz w:val="24"/>
          <w:szCs w:val="24"/>
        </w:rPr>
        <w:t>对于特殊原因（商业因素除外）无法满足上述基本要求的，建议在申报前与监管机构进行沟通。</w:t>
      </w:r>
    </w:p>
    <w:p w14:paraId="41F0EB0D" w14:textId="77777777" w:rsidR="00A23DD3" w:rsidRPr="005D16DA" w:rsidRDefault="003D7F60"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八</w:t>
      </w:r>
      <w:r w:rsidR="00A23DD3" w:rsidRPr="005D16DA">
        <w:rPr>
          <w:rFonts w:ascii="Times New Roman" w:eastAsia="仿宋_GB2312" w:hAnsi="Times New Roman"/>
          <w:bCs/>
          <w:kern w:val="44"/>
          <w:sz w:val="24"/>
          <w:szCs w:val="24"/>
        </w:rPr>
        <w:t>、原辅包质量控制技术要求</w:t>
      </w:r>
    </w:p>
    <w:p w14:paraId="52762E09" w14:textId="77777777" w:rsidR="00A23DD3" w:rsidRPr="005D16DA" w:rsidRDefault="00A23DD3"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（一）原料药</w:t>
      </w:r>
    </w:p>
    <w:p w14:paraId="1AD0E0B8" w14:textId="77777777" w:rsidR="006A72EA" w:rsidRPr="005D16DA" w:rsidRDefault="006A72EA" w:rsidP="006A72EA">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制剂生产商需结合原料药生产工艺，根据现有指导原则和相关文件、国内外药典标准，对原料药的质量进行充分研究与评估，原则上应不低于国内外现行版药典标准。</w:t>
      </w:r>
    </w:p>
    <w:p w14:paraId="5A49B754" w14:textId="77777777" w:rsidR="0090354A" w:rsidRPr="00AD5551" w:rsidRDefault="0090354A" w:rsidP="006A72EA">
      <w:pPr>
        <w:adjustRightInd w:val="0"/>
        <w:snapToGrid w:val="0"/>
        <w:spacing w:line="360" w:lineRule="auto"/>
        <w:ind w:firstLineChars="200" w:firstLine="480"/>
        <w:outlineLvl w:val="0"/>
        <w:rPr>
          <w:rFonts w:ascii="Times New Roman" w:eastAsia="仿宋_GB2312" w:hAnsi="Times New Roman"/>
          <w:bCs/>
          <w:kern w:val="44"/>
          <w:sz w:val="24"/>
          <w:szCs w:val="24"/>
        </w:rPr>
      </w:pPr>
      <w:r w:rsidRPr="00AD5551">
        <w:rPr>
          <w:rFonts w:ascii="Times New Roman" w:eastAsia="仿宋_GB2312" w:hAnsi="Times New Roman" w:hint="eastAsia"/>
          <w:bCs/>
          <w:kern w:val="44"/>
          <w:sz w:val="24"/>
          <w:szCs w:val="24"/>
        </w:rPr>
        <w:t>制剂</w:t>
      </w:r>
      <w:r w:rsidRPr="00AD5551">
        <w:rPr>
          <w:rFonts w:ascii="Times New Roman" w:eastAsia="仿宋_GB2312" w:hAnsi="Times New Roman"/>
          <w:bCs/>
          <w:kern w:val="44"/>
          <w:sz w:val="24"/>
          <w:szCs w:val="24"/>
        </w:rPr>
        <w:t>生产商需根据</w:t>
      </w:r>
      <w:r w:rsidRPr="00AD5551">
        <w:rPr>
          <w:rFonts w:ascii="Times New Roman" w:eastAsia="仿宋_GB2312" w:hAnsi="Times New Roman" w:hint="eastAsia"/>
          <w:bCs/>
          <w:kern w:val="44"/>
          <w:sz w:val="24"/>
          <w:szCs w:val="24"/>
        </w:rPr>
        <w:t>制剂</w:t>
      </w:r>
      <w:r w:rsidRPr="00AD5551">
        <w:rPr>
          <w:rFonts w:ascii="Times New Roman" w:eastAsia="仿宋_GB2312" w:hAnsi="Times New Roman"/>
          <w:bCs/>
          <w:kern w:val="44"/>
          <w:sz w:val="24"/>
          <w:szCs w:val="24"/>
        </w:rPr>
        <w:t>持续稳定生产的需要，对</w:t>
      </w:r>
      <w:r w:rsidRPr="00AD5551">
        <w:rPr>
          <w:rFonts w:ascii="Times New Roman" w:eastAsia="仿宋_GB2312" w:hAnsi="Times New Roman" w:hint="eastAsia"/>
          <w:bCs/>
          <w:kern w:val="44"/>
          <w:sz w:val="24"/>
          <w:szCs w:val="24"/>
        </w:rPr>
        <w:t>原料药</w:t>
      </w:r>
      <w:r w:rsidRPr="00AD5551">
        <w:rPr>
          <w:rFonts w:ascii="Times New Roman" w:eastAsia="仿宋_GB2312" w:hAnsi="Times New Roman"/>
          <w:bCs/>
          <w:kern w:val="44"/>
          <w:sz w:val="24"/>
          <w:szCs w:val="24"/>
        </w:rPr>
        <w:t>来源和质量进行全面的审计和评估，在后续的商业化生产</w:t>
      </w:r>
      <w:r w:rsidRPr="00AD5551">
        <w:rPr>
          <w:rFonts w:ascii="Times New Roman" w:eastAsia="仿宋_GB2312" w:hAnsi="Times New Roman" w:hint="eastAsia"/>
          <w:bCs/>
          <w:kern w:val="44"/>
          <w:sz w:val="24"/>
          <w:szCs w:val="24"/>
        </w:rPr>
        <w:t>中保证</w:t>
      </w:r>
      <w:r w:rsidRPr="00AD5551">
        <w:rPr>
          <w:rFonts w:ascii="Times New Roman" w:eastAsia="仿宋_GB2312" w:hAnsi="Times New Roman"/>
          <w:bCs/>
          <w:kern w:val="44"/>
          <w:sz w:val="24"/>
          <w:szCs w:val="24"/>
        </w:rPr>
        <w:t>供应</w:t>
      </w:r>
      <w:r w:rsidRPr="00AD5551">
        <w:rPr>
          <w:rFonts w:ascii="Times New Roman" w:eastAsia="仿宋_GB2312" w:hAnsi="Times New Roman" w:hint="eastAsia"/>
          <w:bCs/>
          <w:kern w:val="44"/>
          <w:sz w:val="24"/>
          <w:szCs w:val="24"/>
        </w:rPr>
        <w:t>链</w:t>
      </w:r>
      <w:r w:rsidRPr="00AD5551">
        <w:rPr>
          <w:rFonts w:ascii="Times New Roman" w:eastAsia="仿宋_GB2312" w:hAnsi="Times New Roman"/>
          <w:bCs/>
          <w:kern w:val="44"/>
          <w:sz w:val="24"/>
          <w:szCs w:val="24"/>
        </w:rPr>
        <w:t>的稳定。如</w:t>
      </w:r>
      <w:r w:rsidRPr="00AD5551">
        <w:rPr>
          <w:rFonts w:ascii="Times New Roman" w:eastAsia="仿宋_GB2312" w:hAnsi="Times New Roman" w:hint="eastAsia"/>
          <w:bCs/>
          <w:kern w:val="44"/>
          <w:sz w:val="24"/>
          <w:szCs w:val="24"/>
        </w:rPr>
        <w:t>发生</w:t>
      </w:r>
      <w:r w:rsidRPr="00AD5551">
        <w:rPr>
          <w:rFonts w:ascii="Times New Roman" w:eastAsia="仿宋_GB2312" w:hAnsi="Times New Roman"/>
          <w:bCs/>
          <w:kern w:val="44"/>
          <w:sz w:val="24"/>
          <w:szCs w:val="24"/>
        </w:rPr>
        <w:t>变更，需进行研究并</w:t>
      </w:r>
      <w:r w:rsidRPr="00AD5551">
        <w:rPr>
          <w:rFonts w:ascii="Times New Roman" w:eastAsia="仿宋_GB2312" w:hAnsi="Times New Roman" w:hint="eastAsia"/>
          <w:bCs/>
          <w:kern w:val="44"/>
          <w:sz w:val="24"/>
          <w:szCs w:val="24"/>
        </w:rPr>
        <w:t>按</w:t>
      </w:r>
      <w:r w:rsidRPr="00AD5551">
        <w:rPr>
          <w:rFonts w:ascii="Times New Roman" w:eastAsia="仿宋_GB2312" w:hAnsi="Times New Roman"/>
          <w:bCs/>
          <w:kern w:val="44"/>
          <w:sz w:val="24"/>
          <w:szCs w:val="24"/>
        </w:rPr>
        <w:t>相关技术指导原则进行研究和申报。</w:t>
      </w:r>
    </w:p>
    <w:p w14:paraId="590AEC1A" w14:textId="77777777" w:rsidR="00DE6F1E" w:rsidRPr="005D16DA" w:rsidRDefault="00DB0475" w:rsidP="00DE6F1E">
      <w:pPr>
        <w:adjustRightInd w:val="0"/>
        <w:snapToGrid w:val="0"/>
        <w:spacing w:line="360" w:lineRule="auto"/>
        <w:ind w:firstLineChars="200" w:firstLine="480"/>
        <w:outlineLvl w:val="0"/>
        <w:rPr>
          <w:rFonts w:ascii="Times New Roman" w:eastAsia="仿宋_GB2312" w:hAnsi="Times New Roman"/>
          <w:bCs/>
          <w:kern w:val="44"/>
          <w:sz w:val="24"/>
          <w:szCs w:val="24"/>
        </w:rPr>
      </w:pPr>
      <w:r w:rsidRPr="000A00FD">
        <w:rPr>
          <w:rFonts w:ascii="Times New Roman" w:eastAsia="仿宋_GB2312" w:hAnsi="Times New Roman" w:hint="eastAsia"/>
          <w:bCs/>
          <w:kern w:val="44"/>
          <w:sz w:val="24"/>
          <w:szCs w:val="24"/>
        </w:rPr>
        <w:t>对于</w:t>
      </w:r>
      <w:r w:rsidR="000A00FD" w:rsidRPr="000A00FD">
        <w:rPr>
          <w:rFonts w:ascii="Times New Roman" w:eastAsia="仿宋_GB2312" w:hAnsi="Times New Roman" w:hint="eastAsia"/>
          <w:bCs/>
          <w:kern w:val="44"/>
          <w:sz w:val="24"/>
          <w:szCs w:val="24"/>
        </w:rPr>
        <w:t>原料</w:t>
      </w:r>
      <w:r w:rsidR="0012729F" w:rsidRPr="000A00FD">
        <w:rPr>
          <w:rFonts w:ascii="Times New Roman" w:eastAsia="仿宋_GB2312" w:hAnsi="Times New Roman" w:hint="eastAsia"/>
          <w:bCs/>
          <w:kern w:val="44"/>
          <w:sz w:val="24"/>
          <w:szCs w:val="24"/>
        </w:rPr>
        <w:t>药</w:t>
      </w:r>
      <w:r w:rsidR="000A00FD" w:rsidRPr="000A00FD">
        <w:rPr>
          <w:rFonts w:ascii="Times New Roman" w:eastAsia="仿宋_GB2312" w:hAnsi="Times New Roman" w:hint="eastAsia"/>
          <w:bCs/>
          <w:kern w:val="44"/>
          <w:sz w:val="24"/>
          <w:szCs w:val="24"/>
        </w:rPr>
        <w:t>以</w:t>
      </w:r>
      <w:r w:rsidR="000A00FD" w:rsidRPr="000A00FD">
        <w:rPr>
          <w:rFonts w:ascii="Times New Roman" w:eastAsia="仿宋_GB2312" w:hAnsi="Times New Roman"/>
          <w:bCs/>
          <w:kern w:val="44"/>
          <w:sz w:val="24"/>
          <w:szCs w:val="24"/>
        </w:rPr>
        <w:t>混</w:t>
      </w:r>
      <w:proofErr w:type="gramStart"/>
      <w:r w:rsidR="000A00FD" w:rsidRPr="000A00FD">
        <w:rPr>
          <w:rFonts w:ascii="Times New Roman" w:eastAsia="仿宋_GB2312" w:hAnsi="Times New Roman"/>
          <w:bCs/>
          <w:kern w:val="44"/>
          <w:sz w:val="24"/>
          <w:szCs w:val="24"/>
        </w:rPr>
        <w:t>悬形式</w:t>
      </w:r>
      <w:proofErr w:type="gramEnd"/>
      <w:r w:rsidR="000A00FD" w:rsidRPr="000A00FD">
        <w:rPr>
          <w:rFonts w:ascii="Times New Roman" w:eastAsia="仿宋_GB2312" w:hAnsi="Times New Roman"/>
          <w:bCs/>
          <w:kern w:val="44"/>
          <w:sz w:val="24"/>
          <w:szCs w:val="24"/>
        </w:rPr>
        <w:t>存在</w:t>
      </w:r>
      <w:r w:rsidR="000A00FD" w:rsidRPr="000A00FD">
        <w:rPr>
          <w:rFonts w:ascii="Times New Roman" w:eastAsia="仿宋_GB2312" w:hAnsi="Times New Roman" w:hint="eastAsia"/>
          <w:bCs/>
          <w:kern w:val="44"/>
          <w:sz w:val="24"/>
          <w:szCs w:val="24"/>
        </w:rPr>
        <w:t>于</w:t>
      </w:r>
      <w:r w:rsidR="000A00FD" w:rsidRPr="000A00FD">
        <w:rPr>
          <w:rFonts w:ascii="Times New Roman" w:eastAsia="仿宋_GB2312" w:hAnsi="Times New Roman"/>
          <w:bCs/>
          <w:kern w:val="44"/>
          <w:sz w:val="24"/>
          <w:szCs w:val="24"/>
        </w:rPr>
        <w:t>制剂产品中的药物，</w:t>
      </w:r>
      <w:proofErr w:type="gramStart"/>
      <w:r w:rsidR="00D92902" w:rsidRPr="000A00FD">
        <w:rPr>
          <w:rFonts w:ascii="Times New Roman" w:eastAsia="仿宋_GB2312" w:hAnsi="Times New Roman"/>
          <w:bCs/>
          <w:kern w:val="44"/>
          <w:sz w:val="24"/>
          <w:szCs w:val="24"/>
        </w:rPr>
        <w:t>应</w:t>
      </w:r>
      <w:r w:rsidR="000A00FD" w:rsidRPr="000A00FD">
        <w:rPr>
          <w:rFonts w:ascii="Times New Roman" w:eastAsia="仿宋_GB2312" w:hAnsi="Times New Roman" w:hint="eastAsia"/>
          <w:bCs/>
          <w:kern w:val="44"/>
          <w:sz w:val="24"/>
          <w:szCs w:val="24"/>
        </w:rPr>
        <w:t>对其</w:t>
      </w:r>
      <w:r w:rsidR="00D92902" w:rsidRPr="000A00FD">
        <w:rPr>
          <w:rFonts w:ascii="Times New Roman" w:eastAsia="仿宋_GB2312" w:hAnsi="Times New Roman"/>
          <w:bCs/>
          <w:kern w:val="44"/>
          <w:sz w:val="24"/>
          <w:szCs w:val="24"/>
        </w:rPr>
        <w:t>晶型</w:t>
      </w:r>
      <w:proofErr w:type="gramEnd"/>
      <w:r w:rsidR="000A00FD" w:rsidRPr="000A00FD">
        <w:rPr>
          <w:rFonts w:ascii="Times New Roman" w:eastAsia="仿宋_GB2312" w:hAnsi="Times New Roman" w:hint="eastAsia"/>
          <w:bCs/>
          <w:kern w:val="44"/>
          <w:sz w:val="24"/>
          <w:szCs w:val="24"/>
        </w:rPr>
        <w:t>、</w:t>
      </w:r>
      <w:r w:rsidR="00D92902" w:rsidRPr="000A00FD">
        <w:rPr>
          <w:rFonts w:ascii="Times New Roman" w:eastAsia="仿宋_GB2312" w:hAnsi="Times New Roman"/>
          <w:bCs/>
          <w:kern w:val="44"/>
          <w:sz w:val="24"/>
          <w:szCs w:val="24"/>
        </w:rPr>
        <w:t>粒度</w:t>
      </w:r>
      <w:r w:rsidR="000A00FD" w:rsidRPr="000A00FD">
        <w:rPr>
          <w:rFonts w:ascii="Times New Roman" w:eastAsia="仿宋_GB2312" w:hAnsi="Times New Roman" w:hint="eastAsia"/>
          <w:bCs/>
          <w:kern w:val="44"/>
          <w:sz w:val="24"/>
          <w:szCs w:val="24"/>
        </w:rPr>
        <w:t>分布</w:t>
      </w:r>
      <w:r w:rsidR="000A00FD" w:rsidRPr="000A00FD">
        <w:rPr>
          <w:rFonts w:ascii="Times New Roman" w:eastAsia="仿宋_GB2312" w:hAnsi="Times New Roman"/>
          <w:bCs/>
          <w:kern w:val="44"/>
          <w:sz w:val="24"/>
          <w:szCs w:val="24"/>
        </w:rPr>
        <w:t>等加以研究及控制</w:t>
      </w:r>
      <w:r w:rsidR="00DE6F1E" w:rsidRPr="000A00FD">
        <w:rPr>
          <w:rFonts w:ascii="Times New Roman" w:eastAsia="仿宋_GB2312" w:hAnsi="Times New Roman"/>
          <w:bCs/>
          <w:kern w:val="44"/>
          <w:sz w:val="24"/>
          <w:szCs w:val="24"/>
        </w:rPr>
        <w:t>。</w:t>
      </w:r>
    </w:p>
    <w:p w14:paraId="13109271" w14:textId="77777777" w:rsidR="00A23DD3" w:rsidRPr="005D16DA" w:rsidRDefault="00A23DD3"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（二）辅料</w:t>
      </w:r>
    </w:p>
    <w:p w14:paraId="7DCEA93A" w14:textId="77777777" w:rsidR="00D92902" w:rsidRPr="005D16DA" w:rsidRDefault="00D92902" w:rsidP="00D92902">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辅料应符合现行</w:t>
      </w:r>
      <w:proofErr w:type="gramStart"/>
      <w:r w:rsidRPr="005D16DA">
        <w:rPr>
          <w:rFonts w:ascii="Times New Roman" w:eastAsia="仿宋_GB2312" w:hAnsi="Times New Roman"/>
          <w:bCs/>
          <w:kern w:val="44"/>
          <w:sz w:val="24"/>
          <w:szCs w:val="24"/>
        </w:rPr>
        <w:t>版中国</w:t>
      </w:r>
      <w:proofErr w:type="gramEnd"/>
      <w:r w:rsidRPr="005D16DA">
        <w:rPr>
          <w:rFonts w:ascii="Times New Roman" w:eastAsia="仿宋_GB2312" w:hAnsi="Times New Roman"/>
          <w:bCs/>
          <w:kern w:val="44"/>
          <w:sz w:val="24"/>
          <w:szCs w:val="24"/>
        </w:rPr>
        <w:t>药典要求。中国药典未收载的辅料可按美、欧、日等药典标准加以要求。国内外药典均未收载的外用药辅料，可以参考化妆品、食品</w:t>
      </w:r>
      <w:r w:rsidRPr="005D16DA">
        <w:rPr>
          <w:rFonts w:ascii="Times New Roman" w:eastAsia="仿宋_GB2312" w:hAnsi="Times New Roman"/>
          <w:bCs/>
          <w:kern w:val="44"/>
          <w:sz w:val="24"/>
          <w:szCs w:val="24"/>
        </w:rPr>
        <w:lastRenderedPageBreak/>
        <w:t>标准制定相应的符合当前</w:t>
      </w:r>
      <w:proofErr w:type="gramStart"/>
      <w:r w:rsidRPr="005D16DA">
        <w:rPr>
          <w:rFonts w:ascii="Times New Roman" w:eastAsia="仿宋_GB2312" w:hAnsi="Times New Roman"/>
          <w:bCs/>
          <w:kern w:val="44"/>
          <w:sz w:val="24"/>
          <w:szCs w:val="24"/>
        </w:rPr>
        <w:t>版中国</w:t>
      </w:r>
      <w:proofErr w:type="gramEnd"/>
      <w:r w:rsidRPr="005D16DA">
        <w:rPr>
          <w:rFonts w:ascii="Times New Roman" w:eastAsia="仿宋_GB2312" w:hAnsi="Times New Roman"/>
          <w:bCs/>
          <w:kern w:val="44"/>
          <w:sz w:val="24"/>
          <w:szCs w:val="24"/>
        </w:rPr>
        <w:t>药典要求的药用内控标准。</w:t>
      </w:r>
    </w:p>
    <w:p w14:paraId="7C3F0E67" w14:textId="77777777" w:rsidR="00C47661" w:rsidRPr="005D16DA" w:rsidRDefault="00C47661"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（三）包材</w:t>
      </w:r>
    </w:p>
    <w:p w14:paraId="1A187AD5" w14:textId="77777777" w:rsidR="00AD5551" w:rsidRDefault="00AD5551" w:rsidP="00AD5551">
      <w:pPr>
        <w:adjustRightInd w:val="0"/>
        <w:snapToGrid w:val="0"/>
        <w:spacing w:line="360" w:lineRule="auto"/>
        <w:ind w:firstLineChars="200" w:firstLine="480"/>
        <w:outlineLvl w:val="0"/>
        <w:rPr>
          <w:rFonts w:ascii="Times New Roman" w:eastAsia="仿宋_GB2312" w:hAnsi="Times New Roman"/>
          <w:bCs/>
          <w:kern w:val="44"/>
          <w:sz w:val="24"/>
          <w:szCs w:val="24"/>
        </w:rPr>
      </w:pPr>
      <w:r>
        <w:rPr>
          <w:rFonts w:ascii="Times New Roman" w:eastAsia="仿宋_GB2312" w:hAnsi="Times New Roman" w:hint="eastAsia"/>
          <w:bCs/>
          <w:kern w:val="44"/>
          <w:sz w:val="24"/>
          <w:szCs w:val="24"/>
        </w:rPr>
        <w:t>应</w:t>
      </w:r>
      <w:r w:rsidR="00C274D9" w:rsidRPr="005D16DA">
        <w:rPr>
          <w:rFonts w:ascii="Times New Roman" w:eastAsia="仿宋_GB2312" w:hAnsi="Times New Roman"/>
          <w:bCs/>
          <w:kern w:val="44"/>
          <w:sz w:val="24"/>
          <w:szCs w:val="24"/>
        </w:rPr>
        <w:t>根据产品特点选择合适</w:t>
      </w:r>
      <w:r>
        <w:rPr>
          <w:rFonts w:ascii="Times New Roman" w:eastAsia="仿宋_GB2312" w:hAnsi="Times New Roman"/>
          <w:bCs/>
          <w:kern w:val="44"/>
          <w:sz w:val="24"/>
          <w:szCs w:val="24"/>
        </w:rPr>
        <w:t>的包装材料，并根据影响因素试验、加速试验和长期试验研究结果确定</w:t>
      </w:r>
      <w:r>
        <w:rPr>
          <w:rFonts w:ascii="Times New Roman" w:eastAsia="仿宋_GB2312" w:hAnsi="Times New Roman" w:hint="eastAsia"/>
          <w:bCs/>
          <w:kern w:val="44"/>
          <w:sz w:val="24"/>
          <w:szCs w:val="24"/>
        </w:rPr>
        <w:t>拟</w:t>
      </w:r>
      <w:r w:rsidR="00C274D9" w:rsidRPr="005D16DA">
        <w:rPr>
          <w:rFonts w:ascii="Times New Roman" w:eastAsia="仿宋_GB2312" w:hAnsi="Times New Roman"/>
          <w:bCs/>
          <w:kern w:val="44"/>
          <w:sz w:val="24"/>
          <w:szCs w:val="24"/>
        </w:rPr>
        <w:t>采用包装材料和容器的合理性。</w:t>
      </w:r>
    </w:p>
    <w:p w14:paraId="382D0922" w14:textId="77777777" w:rsidR="00AD5551" w:rsidRPr="005D16DA" w:rsidRDefault="00AD5551" w:rsidP="00AD5551">
      <w:pPr>
        <w:adjustRightInd w:val="0"/>
        <w:snapToGrid w:val="0"/>
        <w:spacing w:line="360" w:lineRule="auto"/>
        <w:ind w:firstLineChars="200" w:firstLine="480"/>
        <w:outlineLvl w:val="0"/>
        <w:rPr>
          <w:rFonts w:ascii="Times New Roman" w:eastAsia="仿宋_GB2312" w:hAnsi="Times New Roman"/>
          <w:bCs/>
          <w:kern w:val="44"/>
          <w:sz w:val="24"/>
          <w:szCs w:val="24"/>
        </w:rPr>
      </w:pPr>
      <w:r>
        <w:rPr>
          <w:rFonts w:ascii="Times New Roman" w:eastAsia="仿宋_GB2312" w:hAnsi="Times New Roman"/>
          <w:bCs/>
          <w:kern w:val="44"/>
          <w:sz w:val="24"/>
          <w:szCs w:val="24"/>
        </w:rPr>
        <w:t>直接接触药品的包装材料和容器应符合总局颁布的包材标准</w:t>
      </w:r>
      <w:r>
        <w:rPr>
          <w:rFonts w:ascii="Times New Roman" w:eastAsia="仿宋_GB2312" w:hAnsi="Times New Roman" w:hint="eastAsia"/>
          <w:bCs/>
          <w:kern w:val="44"/>
          <w:sz w:val="24"/>
          <w:szCs w:val="24"/>
        </w:rPr>
        <w:t>，</w:t>
      </w:r>
      <w:r>
        <w:rPr>
          <w:rFonts w:ascii="Times New Roman" w:eastAsia="仿宋_GB2312" w:hAnsi="Times New Roman"/>
          <w:bCs/>
          <w:kern w:val="44"/>
          <w:sz w:val="24"/>
          <w:szCs w:val="24"/>
        </w:rPr>
        <w:t>包材的质量和性能不得低于参比制剂。</w:t>
      </w:r>
    </w:p>
    <w:p w14:paraId="32C42954" w14:textId="77777777" w:rsidR="00FE6D2E" w:rsidRPr="005D16DA" w:rsidRDefault="00FE6D2E" w:rsidP="00FE6D2E">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（四）原辅包的关联审评</w:t>
      </w:r>
    </w:p>
    <w:p w14:paraId="2A725C66" w14:textId="77777777" w:rsidR="00F50D00" w:rsidRDefault="00F50D00" w:rsidP="00FE6D2E">
      <w:pPr>
        <w:adjustRightInd w:val="0"/>
        <w:snapToGrid w:val="0"/>
        <w:spacing w:line="360" w:lineRule="auto"/>
        <w:ind w:firstLineChars="200" w:firstLine="480"/>
        <w:outlineLvl w:val="0"/>
        <w:rPr>
          <w:rFonts w:ascii="Times New Roman" w:eastAsia="仿宋_GB2312" w:hAnsi="Times New Roman"/>
          <w:bCs/>
          <w:kern w:val="44"/>
          <w:sz w:val="24"/>
          <w:szCs w:val="24"/>
        </w:rPr>
      </w:pPr>
      <w:r>
        <w:rPr>
          <w:rFonts w:ascii="Times New Roman" w:eastAsia="仿宋_GB2312" w:hAnsi="Times New Roman" w:hint="eastAsia"/>
          <w:bCs/>
          <w:kern w:val="44"/>
          <w:sz w:val="24"/>
          <w:szCs w:val="24"/>
        </w:rPr>
        <w:t>原料药</w:t>
      </w:r>
      <w:r>
        <w:rPr>
          <w:rFonts w:ascii="Times New Roman" w:eastAsia="仿宋_GB2312" w:hAnsi="Times New Roman"/>
          <w:bCs/>
          <w:kern w:val="44"/>
          <w:sz w:val="24"/>
          <w:szCs w:val="24"/>
        </w:rPr>
        <w:t>、辅料和包材应按照国家</w:t>
      </w:r>
      <w:proofErr w:type="gramStart"/>
      <w:r>
        <w:rPr>
          <w:rFonts w:ascii="Times New Roman" w:eastAsia="仿宋_GB2312" w:hAnsi="Times New Roman"/>
          <w:bCs/>
          <w:kern w:val="44"/>
          <w:sz w:val="24"/>
          <w:szCs w:val="24"/>
        </w:rPr>
        <w:t>局相关</w:t>
      </w:r>
      <w:proofErr w:type="gramEnd"/>
      <w:r>
        <w:rPr>
          <w:rFonts w:ascii="Times New Roman" w:eastAsia="仿宋_GB2312" w:hAnsi="Times New Roman" w:hint="eastAsia"/>
          <w:bCs/>
          <w:kern w:val="44"/>
          <w:sz w:val="24"/>
          <w:szCs w:val="24"/>
        </w:rPr>
        <w:t>要求</w:t>
      </w:r>
      <w:r>
        <w:rPr>
          <w:rFonts w:ascii="Times New Roman" w:eastAsia="仿宋_GB2312" w:hAnsi="Times New Roman"/>
          <w:bCs/>
          <w:kern w:val="44"/>
          <w:sz w:val="24"/>
          <w:szCs w:val="24"/>
        </w:rPr>
        <w:t>进行登记。</w:t>
      </w:r>
    </w:p>
    <w:p w14:paraId="004F8994" w14:textId="77777777" w:rsidR="00A23DD3" w:rsidRPr="005D16DA" w:rsidRDefault="003D7F60"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九</w:t>
      </w:r>
      <w:r w:rsidR="00A23DD3" w:rsidRPr="005D16DA">
        <w:rPr>
          <w:rFonts w:ascii="Times New Roman" w:eastAsia="仿宋_GB2312" w:hAnsi="Times New Roman"/>
          <w:bCs/>
          <w:kern w:val="44"/>
          <w:sz w:val="24"/>
          <w:szCs w:val="24"/>
        </w:rPr>
        <w:t>、质量研究</w:t>
      </w:r>
      <w:r w:rsidR="00203336">
        <w:rPr>
          <w:rFonts w:ascii="Times New Roman" w:eastAsia="仿宋_GB2312" w:hAnsi="Times New Roman" w:hint="eastAsia"/>
          <w:bCs/>
          <w:kern w:val="44"/>
          <w:sz w:val="24"/>
          <w:szCs w:val="24"/>
        </w:rPr>
        <w:t>与</w:t>
      </w:r>
      <w:r w:rsidR="00A23DD3" w:rsidRPr="005D16DA">
        <w:rPr>
          <w:rFonts w:ascii="Times New Roman" w:eastAsia="仿宋_GB2312" w:hAnsi="Times New Roman"/>
          <w:bCs/>
          <w:kern w:val="44"/>
          <w:sz w:val="24"/>
          <w:szCs w:val="24"/>
        </w:rPr>
        <w:t>控制技术要求</w:t>
      </w:r>
    </w:p>
    <w:p w14:paraId="065DA20D" w14:textId="77777777" w:rsidR="00314231" w:rsidRPr="005D16DA" w:rsidRDefault="00314231" w:rsidP="0096156A">
      <w:pPr>
        <w:adjustRightInd w:val="0"/>
        <w:snapToGrid w:val="0"/>
        <w:spacing w:line="360" w:lineRule="auto"/>
        <w:ind w:firstLineChars="200" w:firstLine="480"/>
        <w:jc w:val="left"/>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（一）应根据产品特性和相关技术指导原则科学设计试验，提供充分的试验资料与文献资料。</w:t>
      </w:r>
    </w:p>
    <w:p w14:paraId="511E7170" w14:textId="228244DD" w:rsidR="00314231" w:rsidRPr="00CF3D09" w:rsidRDefault="00314231" w:rsidP="00CF3D09">
      <w:pPr>
        <w:adjustRightInd w:val="0"/>
        <w:snapToGrid w:val="0"/>
        <w:spacing w:line="360" w:lineRule="auto"/>
        <w:ind w:firstLineChars="150" w:firstLine="360"/>
        <w:jc w:val="left"/>
        <w:outlineLvl w:val="0"/>
        <w:rPr>
          <w:rFonts w:ascii="Times New Roman" w:eastAsia="仿宋_GB2312" w:hAnsi="Times New Roman"/>
          <w:sz w:val="24"/>
          <w:szCs w:val="24"/>
        </w:rPr>
      </w:pPr>
      <w:r w:rsidRPr="005D16DA">
        <w:rPr>
          <w:rFonts w:ascii="Times New Roman" w:eastAsia="仿宋_GB2312" w:hAnsi="Times New Roman"/>
          <w:bCs/>
          <w:kern w:val="44"/>
          <w:sz w:val="24"/>
          <w:szCs w:val="24"/>
        </w:rPr>
        <w:t>（二）根据目标产品的质量概况（</w:t>
      </w:r>
      <w:r w:rsidRPr="005D16DA">
        <w:rPr>
          <w:rFonts w:ascii="Times New Roman" w:eastAsia="仿宋_GB2312" w:hAnsi="Times New Roman"/>
          <w:bCs/>
          <w:kern w:val="44"/>
          <w:sz w:val="24"/>
          <w:szCs w:val="24"/>
        </w:rPr>
        <w:t>QTPP</w:t>
      </w:r>
      <w:r w:rsidRPr="005D16DA">
        <w:rPr>
          <w:rFonts w:ascii="Times New Roman" w:eastAsia="仿宋_GB2312" w:hAnsi="Times New Roman"/>
          <w:bCs/>
          <w:kern w:val="44"/>
          <w:sz w:val="24"/>
          <w:szCs w:val="24"/>
        </w:rPr>
        <w:t>）确立制剂</w:t>
      </w:r>
      <w:r w:rsidR="000E1B50">
        <w:rPr>
          <w:rFonts w:ascii="Times New Roman" w:eastAsia="仿宋_GB2312" w:hAnsi="Times New Roman" w:hint="eastAsia"/>
          <w:bCs/>
          <w:kern w:val="44"/>
          <w:sz w:val="24"/>
          <w:szCs w:val="24"/>
        </w:rPr>
        <w:t>的</w:t>
      </w:r>
      <w:r w:rsidRPr="005D16DA">
        <w:rPr>
          <w:rFonts w:ascii="Times New Roman" w:eastAsia="仿宋_GB2312" w:hAnsi="Times New Roman"/>
          <w:bCs/>
          <w:kern w:val="44"/>
          <w:sz w:val="24"/>
          <w:szCs w:val="24"/>
        </w:rPr>
        <w:t>关键质量属性（</w:t>
      </w:r>
      <w:r w:rsidRPr="005D16DA">
        <w:rPr>
          <w:rFonts w:ascii="Times New Roman" w:eastAsia="仿宋_GB2312" w:hAnsi="Times New Roman"/>
          <w:bCs/>
          <w:kern w:val="44"/>
          <w:sz w:val="24"/>
          <w:szCs w:val="24"/>
        </w:rPr>
        <w:t>CQA</w:t>
      </w:r>
      <w:r w:rsidRPr="00E31DB9">
        <w:rPr>
          <w:rFonts w:ascii="Times New Roman" w:eastAsia="仿宋_GB2312" w:hAnsi="Times New Roman"/>
          <w:bCs/>
          <w:kern w:val="44"/>
          <w:sz w:val="24"/>
          <w:szCs w:val="24"/>
        </w:rPr>
        <w:t>）</w:t>
      </w:r>
      <w:r w:rsidR="00F50D00">
        <w:rPr>
          <w:rFonts w:ascii="Times New Roman" w:eastAsia="仿宋_GB2312" w:hAnsi="Times New Roman" w:hint="eastAsia"/>
          <w:bCs/>
          <w:kern w:val="44"/>
          <w:sz w:val="24"/>
          <w:szCs w:val="24"/>
        </w:rPr>
        <w:t>，阴道</w:t>
      </w:r>
      <w:r w:rsidR="00F50D00">
        <w:rPr>
          <w:rFonts w:ascii="Times New Roman" w:eastAsia="仿宋_GB2312" w:hAnsi="Times New Roman"/>
          <w:bCs/>
          <w:kern w:val="44"/>
          <w:sz w:val="24"/>
          <w:szCs w:val="24"/>
        </w:rPr>
        <w:t>片和阴道</w:t>
      </w:r>
      <w:proofErr w:type="gramStart"/>
      <w:r w:rsidR="00F50D00">
        <w:rPr>
          <w:rFonts w:ascii="Times New Roman" w:eastAsia="仿宋_GB2312" w:hAnsi="Times New Roman"/>
          <w:bCs/>
          <w:kern w:val="44"/>
          <w:sz w:val="24"/>
          <w:szCs w:val="24"/>
        </w:rPr>
        <w:t>栓</w:t>
      </w:r>
      <w:proofErr w:type="gramEnd"/>
      <w:r w:rsidR="00F50D00">
        <w:rPr>
          <w:rFonts w:ascii="Times New Roman" w:eastAsia="仿宋_GB2312" w:hAnsi="Times New Roman" w:hint="eastAsia"/>
          <w:bCs/>
          <w:kern w:val="44"/>
          <w:sz w:val="24"/>
          <w:szCs w:val="24"/>
        </w:rPr>
        <w:t>的</w:t>
      </w:r>
      <w:r w:rsidR="00F50D00" w:rsidRPr="005D16DA">
        <w:rPr>
          <w:rFonts w:ascii="Times New Roman" w:eastAsia="仿宋_GB2312" w:hAnsi="Times New Roman"/>
          <w:bCs/>
          <w:kern w:val="44"/>
          <w:sz w:val="24"/>
          <w:szCs w:val="24"/>
        </w:rPr>
        <w:t>CQA</w:t>
      </w:r>
      <w:r w:rsidR="0018685A" w:rsidRPr="005D16DA">
        <w:rPr>
          <w:rFonts w:ascii="Times New Roman" w:eastAsia="仿宋_GB2312" w:hAnsi="Times New Roman"/>
          <w:sz w:val="24"/>
          <w:szCs w:val="24"/>
        </w:rPr>
        <w:t>包括但不限于以下</w:t>
      </w:r>
      <w:r w:rsidR="00F50D00">
        <w:rPr>
          <w:rFonts w:ascii="Times New Roman" w:eastAsia="仿宋_GB2312" w:hAnsi="Times New Roman" w:hint="eastAsia"/>
          <w:sz w:val="24"/>
          <w:szCs w:val="24"/>
        </w:rPr>
        <w:t>研究</w:t>
      </w:r>
      <w:r w:rsidR="00F36B53" w:rsidRPr="005D16DA">
        <w:rPr>
          <w:rFonts w:ascii="Times New Roman" w:eastAsia="仿宋_GB2312" w:hAnsi="Times New Roman"/>
          <w:sz w:val="24"/>
          <w:szCs w:val="24"/>
        </w:rPr>
        <w:t>：性状</w:t>
      </w:r>
      <w:r w:rsidR="000E1B50">
        <w:rPr>
          <w:rFonts w:ascii="Times New Roman" w:eastAsia="仿宋_GB2312" w:hAnsi="Times New Roman"/>
          <w:sz w:val="24"/>
          <w:szCs w:val="24"/>
        </w:rPr>
        <w:t>（如</w:t>
      </w:r>
      <w:r w:rsidR="000E1B50">
        <w:rPr>
          <w:rFonts w:ascii="Times New Roman" w:eastAsia="仿宋_GB2312" w:hAnsi="Times New Roman" w:hint="eastAsia"/>
          <w:sz w:val="24"/>
          <w:szCs w:val="24"/>
        </w:rPr>
        <w:t>形状</w:t>
      </w:r>
      <w:r w:rsidR="000E1B50">
        <w:rPr>
          <w:rFonts w:ascii="Times New Roman" w:eastAsia="仿宋_GB2312" w:hAnsi="Times New Roman"/>
          <w:sz w:val="24"/>
          <w:szCs w:val="24"/>
        </w:rPr>
        <w:t>、</w:t>
      </w:r>
      <w:r w:rsidR="00F36B53" w:rsidRPr="005D16DA">
        <w:rPr>
          <w:rFonts w:ascii="Times New Roman" w:eastAsia="仿宋_GB2312" w:hAnsi="Times New Roman"/>
          <w:sz w:val="24"/>
          <w:szCs w:val="24"/>
        </w:rPr>
        <w:t>尺寸、</w:t>
      </w:r>
      <w:r w:rsidR="000E1B50">
        <w:rPr>
          <w:rFonts w:ascii="Times New Roman" w:eastAsia="仿宋_GB2312" w:hAnsi="Times New Roman"/>
          <w:sz w:val="24"/>
          <w:szCs w:val="24"/>
        </w:rPr>
        <w:t>硬</w:t>
      </w:r>
      <w:r w:rsidR="000E1B50">
        <w:rPr>
          <w:rFonts w:ascii="Times New Roman" w:eastAsia="仿宋_GB2312" w:hAnsi="Times New Roman" w:hint="eastAsia"/>
          <w:sz w:val="24"/>
          <w:szCs w:val="24"/>
        </w:rPr>
        <w:t>度</w:t>
      </w:r>
      <w:r w:rsidR="000E1B50">
        <w:rPr>
          <w:rFonts w:ascii="Times New Roman" w:eastAsia="仿宋_GB2312" w:hAnsi="Times New Roman"/>
          <w:sz w:val="24"/>
          <w:szCs w:val="24"/>
        </w:rPr>
        <w:t>、</w:t>
      </w:r>
      <w:r w:rsidR="000E1B50">
        <w:rPr>
          <w:rFonts w:ascii="Times New Roman" w:eastAsia="仿宋_GB2312" w:hAnsi="Times New Roman" w:hint="eastAsia"/>
          <w:sz w:val="24"/>
          <w:szCs w:val="24"/>
        </w:rPr>
        <w:t>重量</w:t>
      </w:r>
      <w:r w:rsidR="00D22B84">
        <w:rPr>
          <w:rFonts w:ascii="Times New Roman" w:eastAsia="仿宋_GB2312" w:hAnsi="Times New Roman" w:hint="eastAsia"/>
          <w:sz w:val="24"/>
          <w:szCs w:val="24"/>
        </w:rPr>
        <w:t>、</w:t>
      </w:r>
      <w:r w:rsidR="00D22B84">
        <w:rPr>
          <w:rFonts w:ascii="Times New Roman" w:eastAsia="仿宋_GB2312" w:hAnsi="Times New Roman"/>
          <w:sz w:val="24"/>
          <w:szCs w:val="24"/>
        </w:rPr>
        <w:t>体积</w:t>
      </w:r>
      <w:r w:rsidRPr="005D16DA">
        <w:rPr>
          <w:rFonts w:ascii="Times New Roman" w:eastAsia="仿宋_GB2312" w:hAnsi="Times New Roman"/>
          <w:sz w:val="24"/>
          <w:szCs w:val="24"/>
        </w:rPr>
        <w:t>等）</w:t>
      </w:r>
      <w:r w:rsidR="000E1B50">
        <w:rPr>
          <w:rFonts w:ascii="Times New Roman" w:eastAsia="仿宋_GB2312" w:hAnsi="Times New Roman" w:hint="eastAsia"/>
          <w:sz w:val="24"/>
          <w:szCs w:val="24"/>
        </w:rPr>
        <w:t>、</w:t>
      </w:r>
      <w:proofErr w:type="gramStart"/>
      <w:r w:rsidRPr="005D16DA">
        <w:rPr>
          <w:rFonts w:ascii="Times New Roman" w:eastAsia="仿宋_GB2312" w:hAnsi="Times New Roman"/>
          <w:sz w:val="24"/>
          <w:szCs w:val="24"/>
        </w:rPr>
        <w:t>融变时限</w:t>
      </w:r>
      <w:proofErr w:type="gramEnd"/>
      <w:r w:rsidR="007F4260">
        <w:rPr>
          <w:rFonts w:ascii="Times New Roman" w:eastAsia="仿宋_GB2312" w:hAnsi="Times New Roman" w:hint="eastAsia"/>
          <w:sz w:val="24"/>
          <w:szCs w:val="24"/>
        </w:rPr>
        <w:t>（</w:t>
      </w:r>
      <w:proofErr w:type="gramStart"/>
      <w:r w:rsidR="007F4260">
        <w:rPr>
          <w:rFonts w:ascii="Times New Roman" w:eastAsia="仿宋_GB2312" w:hAnsi="Times New Roman"/>
          <w:sz w:val="24"/>
          <w:szCs w:val="24"/>
        </w:rPr>
        <w:t>融变过程</w:t>
      </w:r>
      <w:proofErr w:type="gramEnd"/>
      <w:r w:rsidR="007F4260">
        <w:rPr>
          <w:rFonts w:ascii="Times New Roman" w:eastAsia="仿宋_GB2312" w:hAnsi="Times New Roman"/>
          <w:sz w:val="24"/>
          <w:szCs w:val="24"/>
        </w:rPr>
        <w:t>）</w:t>
      </w:r>
      <w:r w:rsidRPr="005D16DA">
        <w:rPr>
          <w:rFonts w:ascii="Times New Roman" w:eastAsia="仿宋_GB2312" w:hAnsi="Times New Roman"/>
          <w:sz w:val="24"/>
          <w:szCs w:val="24"/>
        </w:rPr>
        <w:t>、</w:t>
      </w:r>
      <w:r w:rsidRPr="005D16DA">
        <w:rPr>
          <w:rFonts w:ascii="Times New Roman" w:eastAsia="仿宋_GB2312" w:hAnsi="Times New Roman"/>
          <w:sz w:val="24"/>
          <w:szCs w:val="24"/>
        </w:rPr>
        <w:t>pH</w:t>
      </w:r>
      <w:r w:rsidRPr="005D16DA">
        <w:rPr>
          <w:rFonts w:ascii="Times New Roman" w:eastAsia="仿宋_GB2312" w:hAnsi="Times New Roman"/>
          <w:sz w:val="24"/>
          <w:szCs w:val="24"/>
        </w:rPr>
        <w:t>值（或酸</w:t>
      </w:r>
      <w:r w:rsidR="00D22B84">
        <w:rPr>
          <w:rFonts w:ascii="Times New Roman" w:eastAsia="仿宋_GB2312" w:hAnsi="Times New Roman" w:hint="eastAsia"/>
          <w:sz w:val="24"/>
          <w:szCs w:val="24"/>
        </w:rPr>
        <w:t>度</w:t>
      </w:r>
      <w:r w:rsidRPr="005D16DA">
        <w:rPr>
          <w:rFonts w:ascii="Times New Roman" w:eastAsia="仿宋_GB2312" w:hAnsi="Times New Roman"/>
          <w:sz w:val="24"/>
          <w:szCs w:val="24"/>
        </w:rPr>
        <w:t>）、</w:t>
      </w:r>
      <w:r w:rsidRPr="00E31DB9">
        <w:rPr>
          <w:rFonts w:ascii="Times New Roman" w:eastAsia="仿宋_GB2312" w:hAnsi="Times New Roman"/>
          <w:sz w:val="24"/>
          <w:szCs w:val="24"/>
        </w:rPr>
        <w:t>溶出度</w:t>
      </w:r>
      <w:r w:rsidR="00E23BE4" w:rsidRPr="00E31DB9">
        <w:rPr>
          <w:rFonts w:ascii="Times New Roman" w:eastAsia="仿宋_GB2312" w:hAnsi="Times New Roman"/>
          <w:sz w:val="24"/>
          <w:szCs w:val="24"/>
        </w:rPr>
        <w:t>（或释放度）</w:t>
      </w:r>
      <w:r w:rsidR="00CF3D09" w:rsidRPr="00E31DB9">
        <w:rPr>
          <w:rFonts w:ascii="Times New Roman" w:eastAsia="仿宋_GB2312" w:hAnsi="Times New Roman"/>
          <w:sz w:val="24"/>
          <w:szCs w:val="24"/>
        </w:rPr>
        <w:t>、</w:t>
      </w:r>
      <w:r w:rsidRPr="00E31DB9">
        <w:rPr>
          <w:rFonts w:ascii="Times New Roman" w:eastAsia="仿宋_GB2312" w:hAnsi="Times New Roman"/>
          <w:sz w:val="24"/>
          <w:szCs w:val="24"/>
        </w:rPr>
        <w:t>有关物质、含量测定、微生物限度</w:t>
      </w:r>
      <w:r w:rsidR="00E23BE4" w:rsidRPr="00E31DB9">
        <w:rPr>
          <w:rFonts w:ascii="Times New Roman" w:eastAsia="仿宋_GB2312" w:hAnsi="Times New Roman"/>
          <w:sz w:val="24"/>
          <w:szCs w:val="24"/>
        </w:rPr>
        <w:t>、抑菌剂及抗氧剂含量</w:t>
      </w:r>
      <w:r w:rsidR="0024703D" w:rsidRPr="00E31DB9">
        <w:rPr>
          <w:rFonts w:ascii="Times New Roman" w:eastAsia="仿宋_GB2312" w:hAnsi="Times New Roman"/>
          <w:sz w:val="24"/>
          <w:szCs w:val="24"/>
        </w:rPr>
        <w:t>、原料的晶型和粒度</w:t>
      </w:r>
      <w:r w:rsidR="00E23BE4" w:rsidRPr="00E31DB9">
        <w:rPr>
          <w:rFonts w:ascii="Times New Roman" w:eastAsia="仿宋_GB2312" w:hAnsi="Times New Roman"/>
          <w:sz w:val="24"/>
          <w:szCs w:val="24"/>
        </w:rPr>
        <w:t>等</w:t>
      </w:r>
      <w:r w:rsidR="0096156A" w:rsidRPr="00E31DB9">
        <w:rPr>
          <w:rFonts w:ascii="Times New Roman" w:eastAsia="仿宋_GB2312" w:hAnsi="Times New Roman"/>
          <w:sz w:val="24"/>
          <w:szCs w:val="24"/>
        </w:rPr>
        <w:t>。</w:t>
      </w:r>
      <w:r w:rsidR="0061613A" w:rsidRPr="00047CF4">
        <w:rPr>
          <w:rFonts w:ascii="Times New Roman" w:eastAsia="仿宋_GB2312" w:hAnsi="Times New Roman" w:hint="eastAsia"/>
          <w:sz w:val="24"/>
          <w:szCs w:val="24"/>
        </w:rPr>
        <w:t>以及</w:t>
      </w:r>
      <w:r w:rsidR="0061613A" w:rsidRPr="00047CF4">
        <w:rPr>
          <w:rFonts w:ascii="Times New Roman" w:eastAsia="仿宋_GB2312" w:hAnsi="Times New Roman" w:hint="eastAsia"/>
          <w:bCs/>
          <w:kern w:val="44"/>
          <w:sz w:val="24"/>
          <w:szCs w:val="24"/>
        </w:rPr>
        <w:t>模拟阴道制剂体内释放行为的</w:t>
      </w:r>
      <w:r w:rsidR="0061613A" w:rsidRPr="00047CF4">
        <w:rPr>
          <w:rFonts w:ascii="Times New Roman" w:eastAsia="仿宋_GB2312" w:hAnsi="Times New Roman" w:hint="eastAsia"/>
          <w:sz w:val="24"/>
          <w:szCs w:val="24"/>
        </w:rPr>
        <w:t>体外释放试验</w:t>
      </w:r>
      <w:r w:rsidR="0061613A" w:rsidRPr="00047CF4">
        <w:rPr>
          <w:rFonts w:ascii="仿宋_GB2312" w:eastAsia="仿宋_GB2312" w:cs="微软雅黑" w:hint="eastAsia"/>
          <w:kern w:val="0"/>
          <w:sz w:val="24"/>
          <w:szCs w:val="24"/>
          <w:lang w:val="zh-CN"/>
        </w:rPr>
        <w:t>对比研究资料。</w:t>
      </w:r>
    </w:p>
    <w:p w14:paraId="17F2BE0D" w14:textId="77777777" w:rsidR="00D22B84" w:rsidRDefault="00712D46" w:rsidP="00A6069F">
      <w:pPr>
        <w:adjustRightInd w:val="0"/>
        <w:snapToGrid w:val="0"/>
        <w:spacing w:line="360" w:lineRule="auto"/>
        <w:ind w:firstLineChars="200" w:firstLine="482"/>
        <w:jc w:val="left"/>
        <w:rPr>
          <w:rFonts w:ascii="Times New Roman" w:eastAsia="仿宋_GB2312" w:hAnsi="Times New Roman"/>
          <w:b/>
          <w:sz w:val="24"/>
          <w:szCs w:val="24"/>
        </w:rPr>
      </w:pPr>
      <w:r w:rsidRPr="005D16DA">
        <w:rPr>
          <w:rFonts w:ascii="Times New Roman" w:eastAsia="仿宋_GB2312" w:hAnsi="Times New Roman"/>
          <w:b/>
          <w:sz w:val="24"/>
          <w:szCs w:val="24"/>
        </w:rPr>
        <w:t>1</w:t>
      </w:r>
      <w:r w:rsidRPr="005D16DA">
        <w:rPr>
          <w:rFonts w:ascii="Times New Roman" w:eastAsia="仿宋_GB2312" w:hAnsi="Times New Roman"/>
          <w:b/>
          <w:sz w:val="24"/>
          <w:szCs w:val="24"/>
        </w:rPr>
        <w:t>、</w:t>
      </w:r>
      <w:r w:rsidR="00D22B84">
        <w:rPr>
          <w:rFonts w:ascii="Times New Roman" w:eastAsia="仿宋_GB2312" w:hAnsi="Times New Roman" w:hint="eastAsia"/>
          <w:b/>
          <w:sz w:val="24"/>
          <w:szCs w:val="24"/>
        </w:rPr>
        <w:t>性状</w:t>
      </w:r>
    </w:p>
    <w:p w14:paraId="5671BCAE" w14:textId="77777777" w:rsidR="00D22B84" w:rsidRDefault="00D22B84" w:rsidP="00A6069F">
      <w:pPr>
        <w:adjustRightInd w:val="0"/>
        <w:snapToGrid w:val="0"/>
        <w:spacing w:line="360" w:lineRule="auto"/>
        <w:ind w:firstLineChars="200" w:firstLine="480"/>
        <w:jc w:val="left"/>
        <w:rPr>
          <w:rFonts w:ascii="Times New Roman" w:eastAsia="仿宋_GB2312" w:hAnsi="Times New Roman"/>
          <w:b/>
          <w:sz w:val="24"/>
          <w:szCs w:val="24"/>
        </w:rPr>
      </w:pPr>
      <w:r>
        <w:rPr>
          <w:rFonts w:ascii="Times New Roman" w:eastAsia="仿宋_GB2312" w:hAnsi="Times New Roman" w:hint="eastAsia"/>
          <w:sz w:val="24"/>
          <w:szCs w:val="24"/>
        </w:rPr>
        <w:t>阴道</w:t>
      </w:r>
      <w:r>
        <w:rPr>
          <w:rFonts w:ascii="Times New Roman" w:eastAsia="仿宋_GB2312" w:hAnsi="Times New Roman"/>
          <w:sz w:val="24"/>
          <w:szCs w:val="24"/>
        </w:rPr>
        <w:t>片和阴道</w:t>
      </w:r>
      <w:proofErr w:type="gramStart"/>
      <w:r>
        <w:rPr>
          <w:rFonts w:ascii="Times New Roman" w:eastAsia="仿宋_GB2312" w:hAnsi="Times New Roman"/>
          <w:sz w:val="24"/>
          <w:szCs w:val="24"/>
        </w:rPr>
        <w:t>栓</w:t>
      </w:r>
      <w:proofErr w:type="gramEnd"/>
      <w:r>
        <w:rPr>
          <w:rFonts w:ascii="Times New Roman" w:eastAsia="仿宋_GB2312" w:hAnsi="Times New Roman" w:hint="eastAsia"/>
          <w:sz w:val="24"/>
          <w:szCs w:val="24"/>
        </w:rPr>
        <w:t>的性状</w:t>
      </w:r>
      <w:r w:rsidRPr="005D16DA">
        <w:rPr>
          <w:rFonts w:ascii="Times New Roman" w:eastAsia="仿宋_GB2312" w:hAnsi="Times New Roman"/>
          <w:sz w:val="24"/>
          <w:szCs w:val="24"/>
        </w:rPr>
        <w:t>可能影响药物在</w:t>
      </w:r>
      <w:r>
        <w:rPr>
          <w:rFonts w:ascii="Times New Roman" w:eastAsia="仿宋_GB2312" w:hAnsi="Times New Roman" w:hint="eastAsia"/>
          <w:sz w:val="24"/>
          <w:szCs w:val="24"/>
        </w:rPr>
        <w:t>腔道</w:t>
      </w:r>
      <w:r>
        <w:rPr>
          <w:rFonts w:ascii="Times New Roman" w:eastAsia="仿宋_GB2312" w:hAnsi="Times New Roman"/>
          <w:sz w:val="24"/>
          <w:szCs w:val="24"/>
        </w:rPr>
        <w:t>内的</w:t>
      </w:r>
      <w:r w:rsidRPr="005D16DA">
        <w:rPr>
          <w:rFonts w:ascii="Times New Roman" w:eastAsia="仿宋_GB2312" w:hAnsi="Times New Roman"/>
          <w:sz w:val="24"/>
          <w:szCs w:val="24"/>
        </w:rPr>
        <w:t>分布，从而影响药物的释放行为，一般认为</w:t>
      </w:r>
      <w:r>
        <w:rPr>
          <w:rFonts w:ascii="Times New Roman" w:eastAsia="仿宋_GB2312" w:hAnsi="Times New Roman" w:hint="eastAsia"/>
          <w:sz w:val="24"/>
          <w:szCs w:val="24"/>
        </w:rPr>
        <w:t>，</w:t>
      </w:r>
      <w:r w:rsidRPr="005D16DA">
        <w:rPr>
          <w:rFonts w:ascii="Times New Roman" w:eastAsia="仿宋_GB2312" w:hAnsi="Times New Roman"/>
          <w:sz w:val="24"/>
          <w:szCs w:val="24"/>
        </w:rPr>
        <w:t>仿制品的性状</w:t>
      </w:r>
      <w:r>
        <w:rPr>
          <w:rFonts w:ascii="Times New Roman" w:eastAsia="仿宋_GB2312" w:hAnsi="Times New Roman" w:hint="eastAsia"/>
          <w:sz w:val="24"/>
          <w:szCs w:val="24"/>
        </w:rPr>
        <w:t>（</w:t>
      </w:r>
      <w:r>
        <w:rPr>
          <w:rFonts w:ascii="Times New Roman" w:eastAsia="仿宋_GB2312" w:hAnsi="Times New Roman"/>
          <w:sz w:val="24"/>
          <w:szCs w:val="24"/>
        </w:rPr>
        <w:t>如</w:t>
      </w:r>
      <w:r>
        <w:rPr>
          <w:rFonts w:ascii="Times New Roman" w:eastAsia="仿宋_GB2312" w:hAnsi="Times New Roman" w:hint="eastAsia"/>
          <w:sz w:val="24"/>
          <w:szCs w:val="24"/>
        </w:rPr>
        <w:t>形状</w:t>
      </w:r>
      <w:r>
        <w:rPr>
          <w:rFonts w:ascii="Times New Roman" w:eastAsia="仿宋_GB2312" w:hAnsi="Times New Roman"/>
          <w:sz w:val="24"/>
          <w:szCs w:val="24"/>
        </w:rPr>
        <w:t>、</w:t>
      </w:r>
      <w:r w:rsidRPr="005D16DA">
        <w:rPr>
          <w:rFonts w:ascii="Times New Roman" w:eastAsia="仿宋_GB2312" w:hAnsi="Times New Roman"/>
          <w:sz w:val="24"/>
          <w:szCs w:val="24"/>
        </w:rPr>
        <w:t>尺寸、硬度</w:t>
      </w:r>
      <w:r>
        <w:rPr>
          <w:rFonts w:ascii="Times New Roman" w:eastAsia="仿宋_GB2312" w:hAnsi="Times New Roman" w:hint="eastAsia"/>
          <w:sz w:val="24"/>
          <w:szCs w:val="24"/>
        </w:rPr>
        <w:t>、体积</w:t>
      </w:r>
      <w:r>
        <w:rPr>
          <w:rFonts w:ascii="Times New Roman" w:eastAsia="仿宋_GB2312" w:hAnsi="Times New Roman"/>
          <w:sz w:val="24"/>
          <w:szCs w:val="24"/>
        </w:rPr>
        <w:t>、重量</w:t>
      </w:r>
      <w:r w:rsidRPr="005D16DA">
        <w:rPr>
          <w:rFonts w:ascii="Times New Roman" w:eastAsia="仿宋_GB2312" w:hAnsi="Times New Roman"/>
          <w:sz w:val="24"/>
          <w:szCs w:val="24"/>
        </w:rPr>
        <w:t>等</w:t>
      </w:r>
      <w:r>
        <w:rPr>
          <w:rFonts w:ascii="Times New Roman" w:eastAsia="仿宋_GB2312" w:hAnsi="Times New Roman" w:hint="eastAsia"/>
          <w:sz w:val="24"/>
          <w:szCs w:val="24"/>
        </w:rPr>
        <w:t>）</w:t>
      </w:r>
      <w:r w:rsidRPr="005D16DA">
        <w:rPr>
          <w:rFonts w:ascii="Times New Roman" w:eastAsia="仿宋_GB2312" w:hAnsi="Times New Roman"/>
          <w:sz w:val="24"/>
          <w:szCs w:val="24"/>
        </w:rPr>
        <w:t>应与参比制剂一致。</w:t>
      </w:r>
    </w:p>
    <w:p w14:paraId="646055BF" w14:textId="77777777" w:rsidR="00712D46" w:rsidRDefault="00D22B84" w:rsidP="00A6069F">
      <w:pPr>
        <w:adjustRightInd w:val="0"/>
        <w:snapToGrid w:val="0"/>
        <w:spacing w:line="360" w:lineRule="auto"/>
        <w:ind w:firstLineChars="200" w:firstLine="482"/>
        <w:jc w:val="left"/>
        <w:rPr>
          <w:rFonts w:ascii="Times New Roman" w:eastAsia="仿宋_GB2312" w:hAnsi="Times New Roman"/>
          <w:b/>
          <w:sz w:val="24"/>
          <w:szCs w:val="24"/>
        </w:rPr>
      </w:pPr>
      <w:r>
        <w:rPr>
          <w:rFonts w:ascii="Times New Roman" w:eastAsia="仿宋_GB2312" w:hAnsi="Times New Roman" w:hint="eastAsia"/>
          <w:b/>
          <w:sz w:val="24"/>
          <w:szCs w:val="24"/>
        </w:rPr>
        <w:t>2</w:t>
      </w:r>
      <w:r>
        <w:rPr>
          <w:rFonts w:ascii="Times New Roman" w:eastAsia="仿宋_GB2312" w:hAnsi="Times New Roman" w:hint="eastAsia"/>
          <w:b/>
          <w:sz w:val="24"/>
          <w:szCs w:val="24"/>
        </w:rPr>
        <w:t>、</w:t>
      </w:r>
      <w:r>
        <w:rPr>
          <w:rFonts w:ascii="Times New Roman" w:eastAsia="仿宋_GB2312" w:hAnsi="Times New Roman" w:hint="eastAsia"/>
          <w:b/>
          <w:sz w:val="24"/>
          <w:szCs w:val="24"/>
        </w:rPr>
        <w:t>pH</w:t>
      </w:r>
      <w:r>
        <w:rPr>
          <w:rFonts w:ascii="Times New Roman" w:eastAsia="仿宋_GB2312" w:hAnsi="Times New Roman" w:hint="eastAsia"/>
          <w:b/>
          <w:sz w:val="24"/>
          <w:szCs w:val="24"/>
        </w:rPr>
        <w:t>值（酸度</w:t>
      </w:r>
      <w:r>
        <w:rPr>
          <w:rFonts w:ascii="Times New Roman" w:eastAsia="仿宋_GB2312" w:hAnsi="Times New Roman"/>
          <w:b/>
          <w:sz w:val="24"/>
          <w:szCs w:val="24"/>
        </w:rPr>
        <w:t>）</w:t>
      </w:r>
    </w:p>
    <w:p w14:paraId="5EC667DC" w14:textId="77777777" w:rsidR="004278B1" w:rsidRPr="00C247BD" w:rsidRDefault="00AF0FBE" w:rsidP="00A6069F">
      <w:pPr>
        <w:adjustRightInd w:val="0"/>
        <w:snapToGrid w:val="0"/>
        <w:spacing w:line="360" w:lineRule="auto"/>
        <w:ind w:firstLineChars="200" w:firstLine="480"/>
        <w:jc w:val="left"/>
        <w:rPr>
          <w:rFonts w:ascii="Times New Roman" w:eastAsia="仿宋_GB2312" w:hAnsi="Times New Roman"/>
          <w:sz w:val="24"/>
          <w:szCs w:val="24"/>
        </w:rPr>
      </w:pPr>
      <w:r>
        <w:rPr>
          <w:rFonts w:ascii="Times New Roman" w:eastAsia="仿宋_GB2312" w:hAnsi="Times New Roman" w:hint="eastAsia"/>
          <w:sz w:val="24"/>
          <w:szCs w:val="24"/>
        </w:rPr>
        <w:t>应关注阴道</w:t>
      </w:r>
      <w:r>
        <w:rPr>
          <w:rFonts w:ascii="Times New Roman" w:eastAsia="仿宋_GB2312" w:hAnsi="Times New Roman"/>
          <w:sz w:val="24"/>
          <w:szCs w:val="24"/>
        </w:rPr>
        <w:t>片和阴道</w:t>
      </w:r>
      <w:proofErr w:type="gramStart"/>
      <w:r>
        <w:rPr>
          <w:rFonts w:ascii="Times New Roman" w:eastAsia="仿宋_GB2312" w:hAnsi="Times New Roman"/>
          <w:sz w:val="24"/>
          <w:szCs w:val="24"/>
        </w:rPr>
        <w:t>栓</w:t>
      </w:r>
      <w:proofErr w:type="gramEnd"/>
      <w:r>
        <w:rPr>
          <w:rFonts w:ascii="Times New Roman" w:eastAsia="仿宋_GB2312" w:hAnsi="Times New Roman"/>
          <w:sz w:val="24"/>
          <w:szCs w:val="24"/>
        </w:rPr>
        <w:t>的</w:t>
      </w:r>
      <w:r w:rsidRPr="00AF0FBE">
        <w:rPr>
          <w:rFonts w:ascii="Times New Roman" w:eastAsia="仿宋_GB2312" w:hAnsi="Times New Roman"/>
          <w:sz w:val="24"/>
          <w:szCs w:val="24"/>
        </w:rPr>
        <w:t>pH</w:t>
      </w:r>
      <w:r w:rsidRPr="00AF0FBE">
        <w:rPr>
          <w:rFonts w:ascii="Times New Roman" w:eastAsia="仿宋_GB2312" w:hAnsi="Times New Roman"/>
          <w:sz w:val="24"/>
          <w:szCs w:val="24"/>
        </w:rPr>
        <w:t>值</w:t>
      </w:r>
      <w:r>
        <w:rPr>
          <w:rFonts w:ascii="Times New Roman" w:eastAsia="仿宋_GB2312" w:hAnsi="Times New Roman" w:hint="eastAsia"/>
          <w:sz w:val="24"/>
          <w:szCs w:val="24"/>
        </w:rPr>
        <w:t>，</w:t>
      </w:r>
      <w:r>
        <w:rPr>
          <w:rFonts w:ascii="Times New Roman" w:eastAsia="仿宋_GB2312" w:hAnsi="Times New Roman"/>
          <w:sz w:val="24"/>
          <w:szCs w:val="24"/>
        </w:rPr>
        <w:t>应与参比制剂一致。</w:t>
      </w:r>
      <w:r w:rsidR="00D56D9B">
        <w:rPr>
          <w:rFonts w:ascii="Times New Roman" w:eastAsia="仿宋_GB2312" w:hAnsi="Times New Roman" w:hint="eastAsia"/>
          <w:sz w:val="24"/>
          <w:szCs w:val="24"/>
        </w:rPr>
        <w:t>对于</w:t>
      </w:r>
      <w:r w:rsidR="00D56D9B">
        <w:rPr>
          <w:rFonts w:ascii="Times New Roman" w:eastAsia="仿宋_GB2312" w:hAnsi="Times New Roman"/>
          <w:sz w:val="24"/>
          <w:szCs w:val="24"/>
        </w:rPr>
        <w:t>油溶性基质</w:t>
      </w:r>
      <w:r w:rsidR="00D56D9B">
        <w:rPr>
          <w:rFonts w:ascii="Times New Roman" w:eastAsia="仿宋_GB2312" w:hAnsi="Times New Roman" w:hint="eastAsia"/>
          <w:sz w:val="24"/>
          <w:szCs w:val="24"/>
        </w:rPr>
        <w:t>的</w:t>
      </w:r>
      <w:r w:rsidR="00D40A5B">
        <w:rPr>
          <w:rFonts w:ascii="Times New Roman" w:eastAsia="仿宋_GB2312" w:hAnsi="Times New Roman" w:hint="eastAsia"/>
          <w:sz w:val="24"/>
          <w:szCs w:val="24"/>
        </w:rPr>
        <w:t>阴道</w:t>
      </w:r>
      <w:proofErr w:type="gramStart"/>
      <w:r w:rsidR="00D40A5B">
        <w:rPr>
          <w:rFonts w:ascii="Times New Roman" w:eastAsia="仿宋_GB2312" w:hAnsi="Times New Roman" w:hint="eastAsia"/>
          <w:sz w:val="24"/>
          <w:szCs w:val="24"/>
        </w:rPr>
        <w:t>栓</w:t>
      </w:r>
      <w:proofErr w:type="gramEnd"/>
      <w:r w:rsidR="00D56D9B">
        <w:rPr>
          <w:rFonts w:ascii="Times New Roman" w:eastAsia="仿宋_GB2312" w:hAnsi="Times New Roman"/>
          <w:sz w:val="24"/>
          <w:szCs w:val="24"/>
        </w:rPr>
        <w:t>可</w:t>
      </w:r>
      <w:r w:rsidR="00D56D9B">
        <w:rPr>
          <w:rFonts w:ascii="Times New Roman" w:eastAsia="仿宋_GB2312" w:hAnsi="Times New Roman" w:hint="eastAsia"/>
          <w:sz w:val="24"/>
          <w:szCs w:val="24"/>
        </w:rPr>
        <w:t>不要求</w:t>
      </w:r>
      <w:r w:rsidR="00D56D9B">
        <w:rPr>
          <w:rFonts w:ascii="Times New Roman" w:eastAsia="仿宋_GB2312" w:hAnsi="Times New Roman"/>
          <w:sz w:val="24"/>
          <w:szCs w:val="24"/>
        </w:rPr>
        <w:t>进行</w:t>
      </w:r>
      <w:r w:rsidR="00D56D9B" w:rsidRPr="00D56D9B">
        <w:rPr>
          <w:rFonts w:ascii="Times New Roman" w:eastAsia="仿宋_GB2312" w:hAnsi="Times New Roman"/>
          <w:sz w:val="24"/>
          <w:szCs w:val="24"/>
        </w:rPr>
        <w:t>pH</w:t>
      </w:r>
      <w:r w:rsidR="00D56D9B" w:rsidRPr="00D56D9B">
        <w:rPr>
          <w:rFonts w:ascii="Times New Roman" w:eastAsia="仿宋_GB2312" w:hAnsi="Times New Roman"/>
          <w:sz w:val="24"/>
          <w:szCs w:val="24"/>
        </w:rPr>
        <w:t>值</w:t>
      </w:r>
      <w:r w:rsidR="00D56D9B">
        <w:rPr>
          <w:rFonts w:ascii="Times New Roman" w:eastAsia="仿宋_GB2312" w:hAnsi="Times New Roman" w:hint="eastAsia"/>
          <w:sz w:val="24"/>
          <w:szCs w:val="24"/>
        </w:rPr>
        <w:t>考察</w:t>
      </w:r>
      <w:r w:rsidR="00D56D9B">
        <w:rPr>
          <w:rFonts w:ascii="Times New Roman" w:eastAsia="仿宋_GB2312" w:hAnsi="Times New Roman"/>
          <w:sz w:val="24"/>
          <w:szCs w:val="24"/>
        </w:rPr>
        <w:t>。</w:t>
      </w:r>
    </w:p>
    <w:p w14:paraId="7C8B5D34" w14:textId="77777777" w:rsidR="00840E49" w:rsidRPr="005D16DA" w:rsidRDefault="00840E49" w:rsidP="00840E49">
      <w:pPr>
        <w:adjustRightInd w:val="0"/>
        <w:snapToGrid w:val="0"/>
        <w:spacing w:line="360" w:lineRule="auto"/>
        <w:ind w:firstLineChars="200" w:firstLine="482"/>
        <w:jc w:val="left"/>
        <w:rPr>
          <w:rFonts w:ascii="Times New Roman" w:eastAsia="仿宋_GB2312" w:hAnsi="Times New Roman"/>
          <w:b/>
          <w:sz w:val="24"/>
          <w:szCs w:val="24"/>
        </w:rPr>
      </w:pPr>
      <w:r w:rsidRPr="005D16DA">
        <w:rPr>
          <w:rFonts w:ascii="Times New Roman" w:eastAsia="仿宋_GB2312" w:hAnsi="Times New Roman"/>
          <w:b/>
          <w:sz w:val="24"/>
          <w:szCs w:val="24"/>
        </w:rPr>
        <w:t>3</w:t>
      </w:r>
      <w:r w:rsidRPr="005D16DA">
        <w:rPr>
          <w:rFonts w:ascii="Times New Roman" w:eastAsia="仿宋_GB2312" w:hAnsi="Times New Roman"/>
          <w:b/>
          <w:sz w:val="24"/>
          <w:szCs w:val="24"/>
        </w:rPr>
        <w:t>、</w:t>
      </w:r>
      <w:proofErr w:type="gramStart"/>
      <w:r w:rsidRPr="005D16DA">
        <w:rPr>
          <w:rFonts w:ascii="Times New Roman" w:eastAsia="仿宋_GB2312" w:hAnsi="Times New Roman"/>
          <w:b/>
          <w:sz w:val="24"/>
          <w:szCs w:val="24"/>
        </w:rPr>
        <w:t>融变时限</w:t>
      </w:r>
      <w:proofErr w:type="gramEnd"/>
    </w:p>
    <w:p w14:paraId="09837E84" w14:textId="454DA137" w:rsidR="005E5EC1" w:rsidRDefault="005E5EC1" w:rsidP="00840E49">
      <w:pPr>
        <w:adjustRightInd w:val="0"/>
        <w:snapToGrid w:val="0"/>
        <w:spacing w:line="360" w:lineRule="auto"/>
        <w:ind w:firstLineChars="200" w:firstLine="480"/>
        <w:jc w:val="left"/>
        <w:rPr>
          <w:rFonts w:ascii="Times New Roman" w:eastAsia="仿宋_GB2312" w:hAnsi="Times New Roman"/>
          <w:sz w:val="24"/>
          <w:szCs w:val="24"/>
        </w:rPr>
      </w:pPr>
      <w:r>
        <w:rPr>
          <w:rFonts w:ascii="Times New Roman" w:eastAsia="仿宋_GB2312" w:hAnsi="Times New Roman" w:hint="eastAsia"/>
          <w:sz w:val="24"/>
          <w:szCs w:val="24"/>
        </w:rPr>
        <w:t>按照</w:t>
      </w:r>
      <w:r>
        <w:rPr>
          <w:rFonts w:ascii="Times New Roman" w:eastAsia="仿宋_GB2312" w:hAnsi="Times New Roman"/>
          <w:sz w:val="24"/>
          <w:szCs w:val="24"/>
        </w:rPr>
        <w:t>中国药典</w:t>
      </w:r>
      <w:r>
        <w:rPr>
          <w:rFonts w:ascii="Times New Roman" w:eastAsia="仿宋_GB2312" w:hAnsi="Times New Roman" w:hint="eastAsia"/>
          <w:sz w:val="24"/>
          <w:szCs w:val="24"/>
        </w:rPr>
        <w:t>通则</w:t>
      </w:r>
      <w:r>
        <w:rPr>
          <w:rFonts w:ascii="Times New Roman" w:eastAsia="仿宋_GB2312" w:hAnsi="Times New Roman"/>
          <w:sz w:val="24"/>
          <w:szCs w:val="24"/>
        </w:rPr>
        <w:t>规定，</w:t>
      </w:r>
      <w:r w:rsidRPr="005D16DA">
        <w:rPr>
          <w:rFonts w:ascii="Times New Roman" w:eastAsia="仿宋_GB2312" w:hAnsi="Times New Roman"/>
          <w:sz w:val="24"/>
          <w:szCs w:val="24"/>
        </w:rPr>
        <w:t>阴道片</w:t>
      </w:r>
      <w:r>
        <w:rPr>
          <w:rFonts w:ascii="Times New Roman" w:eastAsia="仿宋_GB2312" w:hAnsi="Times New Roman" w:hint="eastAsia"/>
          <w:sz w:val="24"/>
          <w:szCs w:val="24"/>
        </w:rPr>
        <w:t>和</w:t>
      </w:r>
      <w:r w:rsidRPr="005D16DA">
        <w:rPr>
          <w:rFonts w:ascii="Times New Roman" w:eastAsia="仿宋_GB2312" w:hAnsi="Times New Roman"/>
          <w:sz w:val="24"/>
          <w:szCs w:val="24"/>
        </w:rPr>
        <w:t>阴道</w:t>
      </w:r>
      <w:proofErr w:type="gramStart"/>
      <w:r w:rsidRPr="005D16DA">
        <w:rPr>
          <w:rFonts w:ascii="Times New Roman" w:eastAsia="仿宋_GB2312" w:hAnsi="Times New Roman"/>
          <w:sz w:val="24"/>
          <w:szCs w:val="24"/>
        </w:rPr>
        <w:t>栓</w:t>
      </w:r>
      <w:proofErr w:type="gramEnd"/>
      <w:r w:rsidRPr="005D16DA">
        <w:rPr>
          <w:rFonts w:ascii="Times New Roman" w:eastAsia="仿宋_GB2312" w:hAnsi="Times New Roman"/>
          <w:sz w:val="24"/>
          <w:szCs w:val="24"/>
        </w:rPr>
        <w:t>均需</w:t>
      </w:r>
      <w:proofErr w:type="gramStart"/>
      <w:r>
        <w:rPr>
          <w:rFonts w:ascii="Times New Roman" w:eastAsia="仿宋_GB2312" w:hAnsi="Times New Roman" w:hint="eastAsia"/>
          <w:sz w:val="24"/>
          <w:szCs w:val="24"/>
        </w:rPr>
        <w:t>进行</w:t>
      </w:r>
      <w:r w:rsidRPr="005D16DA">
        <w:rPr>
          <w:rFonts w:ascii="Times New Roman" w:eastAsia="仿宋_GB2312" w:hAnsi="Times New Roman"/>
          <w:sz w:val="24"/>
          <w:szCs w:val="24"/>
        </w:rPr>
        <w:t>融变时限</w:t>
      </w:r>
      <w:proofErr w:type="gramEnd"/>
      <w:r>
        <w:rPr>
          <w:rFonts w:ascii="Times New Roman" w:eastAsia="仿宋_GB2312" w:hAnsi="Times New Roman" w:hint="eastAsia"/>
          <w:sz w:val="24"/>
          <w:szCs w:val="24"/>
        </w:rPr>
        <w:t>检测</w:t>
      </w:r>
      <w:r w:rsidRPr="005D16DA">
        <w:rPr>
          <w:rFonts w:ascii="Times New Roman" w:eastAsia="仿宋_GB2312" w:hAnsi="Times New Roman"/>
          <w:sz w:val="24"/>
          <w:szCs w:val="24"/>
        </w:rPr>
        <w:t>，</w:t>
      </w:r>
      <w:r>
        <w:rPr>
          <w:rFonts w:ascii="Times New Roman" w:eastAsia="仿宋_GB2312" w:hAnsi="Times New Roman" w:hint="eastAsia"/>
          <w:sz w:val="24"/>
          <w:szCs w:val="24"/>
        </w:rPr>
        <w:t>在</w:t>
      </w:r>
      <w:r>
        <w:rPr>
          <w:rFonts w:ascii="Times New Roman" w:eastAsia="仿宋_GB2312" w:hAnsi="Times New Roman"/>
          <w:sz w:val="24"/>
          <w:szCs w:val="24"/>
        </w:rPr>
        <w:t>规定的条件下</w:t>
      </w:r>
      <w:r w:rsidR="00610A90">
        <w:rPr>
          <w:rFonts w:ascii="Times New Roman" w:eastAsia="仿宋_GB2312" w:hAnsi="Times New Roman" w:hint="eastAsia"/>
          <w:sz w:val="24"/>
          <w:szCs w:val="24"/>
        </w:rPr>
        <w:t>记录</w:t>
      </w:r>
      <w:proofErr w:type="gramStart"/>
      <w:r w:rsidR="00610A90">
        <w:rPr>
          <w:rFonts w:ascii="Times New Roman" w:eastAsia="仿宋_GB2312" w:hAnsi="Times New Roman" w:hint="eastAsia"/>
          <w:sz w:val="24"/>
          <w:szCs w:val="24"/>
        </w:rPr>
        <w:t>融变过程</w:t>
      </w:r>
      <w:proofErr w:type="gramEnd"/>
      <w:r w:rsidR="004F5060">
        <w:rPr>
          <w:rFonts w:ascii="Times New Roman" w:eastAsia="仿宋_GB2312" w:hAnsi="Times New Roman" w:hint="eastAsia"/>
          <w:sz w:val="24"/>
          <w:szCs w:val="24"/>
        </w:rPr>
        <w:t>如不同</w:t>
      </w:r>
      <w:r w:rsidR="004F5060">
        <w:rPr>
          <w:rFonts w:ascii="Times New Roman" w:eastAsia="仿宋_GB2312" w:hAnsi="Times New Roman"/>
          <w:sz w:val="24"/>
          <w:szCs w:val="24"/>
        </w:rPr>
        <w:t>时间</w:t>
      </w:r>
      <w:r w:rsidR="004F5060">
        <w:rPr>
          <w:rFonts w:ascii="Times New Roman" w:eastAsia="仿宋_GB2312" w:hAnsi="Times New Roman" w:hint="eastAsia"/>
          <w:sz w:val="24"/>
          <w:szCs w:val="24"/>
        </w:rPr>
        <w:t>点</w:t>
      </w:r>
      <w:r w:rsidR="004F5060">
        <w:rPr>
          <w:rFonts w:ascii="Times New Roman" w:eastAsia="仿宋_GB2312" w:hAnsi="Times New Roman"/>
          <w:sz w:val="24"/>
          <w:szCs w:val="24"/>
        </w:rPr>
        <w:t>的</w:t>
      </w:r>
      <w:r>
        <w:rPr>
          <w:rFonts w:ascii="Times New Roman" w:eastAsia="仿宋_GB2312" w:hAnsi="Times New Roman" w:hint="eastAsia"/>
          <w:sz w:val="24"/>
          <w:szCs w:val="24"/>
        </w:rPr>
        <w:t>融化</w:t>
      </w:r>
      <w:r>
        <w:rPr>
          <w:rFonts w:ascii="Times New Roman" w:eastAsia="仿宋_GB2312" w:hAnsi="Times New Roman"/>
          <w:sz w:val="24"/>
          <w:szCs w:val="24"/>
        </w:rPr>
        <w:t>、软化</w:t>
      </w:r>
      <w:proofErr w:type="gramStart"/>
      <w:r>
        <w:rPr>
          <w:rFonts w:ascii="Times New Roman" w:eastAsia="仿宋_GB2312" w:hAnsi="Times New Roman"/>
          <w:sz w:val="24"/>
          <w:szCs w:val="24"/>
        </w:rPr>
        <w:t>或溶散</w:t>
      </w:r>
      <w:r>
        <w:rPr>
          <w:rFonts w:ascii="Times New Roman" w:eastAsia="仿宋_GB2312" w:hAnsi="Times New Roman" w:hint="eastAsia"/>
          <w:sz w:val="24"/>
          <w:szCs w:val="24"/>
        </w:rPr>
        <w:t>情况</w:t>
      </w:r>
      <w:proofErr w:type="gramEnd"/>
      <w:r>
        <w:rPr>
          <w:rFonts w:ascii="Times New Roman" w:eastAsia="仿宋_GB2312" w:hAnsi="Times New Roman" w:hint="eastAsia"/>
          <w:sz w:val="24"/>
          <w:szCs w:val="24"/>
        </w:rPr>
        <w:t>。</w:t>
      </w:r>
    </w:p>
    <w:p w14:paraId="149953B7" w14:textId="77777777" w:rsidR="00840E49" w:rsidRDefault="00D56D9B" w:rsidP="00840E49">
      <w:pPr>
        <w:adjustRightInd w:val="0"/>
        <w:snapToGrid w:val="0"/>
        <w:spacing w:line="360" w:lineRule="auto"/>
        <w:ind w:firstLineChars="200" w:firstLine="480"/>
        <w:jc w:val="left"/>
        <w:rPr>
          <w:rFonts w:ascii="Times New Roman" w:eastAsia="仿宋_GB2312" w:hAnsi="Times New Roman"/>
          <w:sz w:val="24"/>
          <w:szCs w:val="24"/>
        </w:rPr>
      </w:pPr>
      <w:r>
        <w:rPr>
          <w:rFonts w:ascii="Times New Roman" w:eastAsia="仿宋_GB2312" w:hAnsi="Times New Roman" w:hint="eastAsia"/>
          <w:sz w:val="24"/>
          <w:szCs w:val="24"/>
        </w:rPr>
        <w:t>阴道片</w:t>
      </w:r>
      <w:r>
        <w:rPr>
          <w:rFonts w:ascii="Times New Roman" w:eastAsia="仿宋_GB2312" w:hAnsi="Times New Roman"/>
          <w:sz w:val="24"/>
          <w:szCs w:val="24"/>
        </w:rPr>
        <w:t>和</w:t>
      </w:r>
      <w:r>
        <w:rPr>
          <w:rFonts w:ascii="Times New Roman" w:eastAsia="仿宋_GB2312" w:hAnsi="Times New Roman" w:hint="eastAsia"/>
          <w:sz w:val="24"/>
          <w:szCs w:val="24"/>
        </w:rPr>
        <w:t>阴道</w:t>
      </w:r>
      <w:proofErr w:type="gramStart"/>
      <w:r>
        <w:rPr>
          <w:rFonts w:ascii="Times New Roman" w:eastAsia="仿宋_GB2312" w:hAnsi="Times New Roman"/>
          <w:sz w:val="24"/>
          <w:szCs w:val="24"/>
        </w:rPr>
        <w:t>栓</w:t>
      </w:r>
      <w:proofErr w:type="gramEnd"/>
      <w:r>
        <w:rPr>
          <w:rFonts w:ascii="Times New Roman" w:eastAsia="仿宋_GB2312" w:hAnsi="Times New Roman"/>
          <w:sz w:val="24"/>
          <w:szCs w:val="24"/>
        </w:rPr>
        <w:t>的</w:t>
      </w:r>
      <w:proofErr w:type="gramStart"/>
      <w:r>
        <w:rPr>
          <w:rFonts w:ascii="Times New Roman" w:eastAsia="仿宋_GB2312" w:hAnsi="Times New Roman"/>
          <w:sz w:val="24"/>
          <w:szCs w:val="24"/>
        </w:rPr>
        <w:t>释药</w:t>
      </w:r>
      <w:r>
        <w:rPr>
          <w:rFonts w:ascii="Times New Roman" w:eastAsia="仿宋_GB2312" w:hAnsi="Times New Roman" w:hint="eastAsia"/>
          <w:sz w:val="24"/>
          <w:szCs w:val="24"/>
        </w:rPr>
        <w:t>速度</w:t>
      </w:r>
      <w:r>
        <w:rPr>
          <w:rFonts w:ascii="Times New Roman" w:eastAsia="仿宋_GB2312" w:hAnsi="Times New Roman"/>
          <w:sz w:val="24"/>
          <w:szCs w:val="24"/>
        </w:rPr>
        <w:t>与融变</w:t>
      </w:r>
      <w:proofErr w:type="gramEnd"/>
      <w:r>
        <w:rPr>
          <w:rFonts w:ascii="Times New Roman" w:eastAsia="仿宋_GB2312" w:hAnsi="Times New Roman"/>
          <w:sz w:val="24"/>
          <w:szCs w:val="24"/>
        </w:rPr>
        <w:t>时限有关</w:t>
      </w:r>
      <w:r w:rsidR="005E5EC1">
        <w:rPr>
          <w:rFonts w:ascii="Times New Roman" w:eastAsia="仿宋_GB2312" w:hAnsi="Times New Roman" w:hint="eastAsia"/>
          <w:sz w:val="24"/>
          <w:szCs w:val="24"/>
        </w:rPr>
        <w:t>，应对</w:t>
      </w:r>
      <w:r w:rsidR="005E5EC1">
        <w:rPr>
          <w:rFonts w:ascii="Times New Roman" w:eastAsia="仿宋_GB2312" w:hAnsi="Times New Roman"/>
          <w:sz w:val="24"/>
          <w:szCs w:val="24"/>
        </w:rPr>
        <w:t>仿制品和</w:t>
      </w:r>
      <w:proofErr w:type="gramStart"/>
      <w:r w:rsidR="005E5EC1">
        <w:rPr>
          <w:rFonts w:ascii="Times New Roman" w:eastAsia="仿宋_GB2312" w:hAnsi="Times New Roman"/>
          <w:sz w:val="24"/>
          <w:szCs w:val="24"/>
        </w:rPr>
        <w:t>参比</w:t>
      </w:r>
      <w:proofErr w:type="gramEnd"/>
      <w:r w:rsidR="005E5EC1">
        <w:rPr>
          <w:rFonts w:ascii="Times New Roman" w:eastAsia="仿宋_GB2312" w:hAnsi="Times New Roman"/>
          <w:sz w:val="24"/>
          <w:szCs w:val="24"/>
        </w:rPr>
        <w:t>制剂</w:t>
      </w:r>
      <w:proofErr w:type="gramStart"/>
      <w:r w:rsidR="005E5EC1">
        <w:rPr>
          <w:rFonts w:ascii="Times New Roman" w:eastAsia="仿宋_GB2312" w:hAnsi="Times New Roman" w:hint="eastAsia"/>
          <w:sz w:val="24"/>
          <w:szCs w:val="24"/>
        </w:rPr>
        <w:t>的</w:t>
      </w:r>
      <w:r w:rsidR="005E5EC1">
        <w:rPr>
          <w:rFonts w:ascii="Times New Roman" w:eastAsia="仿宋_GB2312" w:hAnsi="Times New Roman"/>
          <w:sz w:val="24"/>
          <w:szCs w:val="24"/>
        </w:rPr>
        <w:t>融变时限</w:t>
      </w:r>
      <w:proofErr w:type="gramEnd"/>
      <w:r w:rsidR="005E5EC1">
        <w:rPr>
          <w:rFonts w:ascii="Times New Roman" w:eastAsia="仿宋_GB2312" w:hAnsi="Times New Roman"/>
          <w:sz w:val="24"/>
          <w:szCs w:val="24"/>
        </w:rPr>
        <w:t>（</w:t>
      </w:r>
      <w:proofErr w:type="gramStart"/>
      <w:r w:rsidR="005E5EC1">
        <w:rPr>
          <w:rFonts w:ascii="Times New Roman" w:eastAsia="仿宋_GB2312" w:hAnsi="Times New Roman" w:hint="eastAsia"/>
          <w:sz w:val="24"/>
          <w:szCs w:val="24"/>
        </w:rPr>
        <w:t>包括</w:t>
      </w:r>
      <w:r w:rsidR="005E5EC1">
        <w:rPr>
          <w:rFonts w:ascii="Times New Roman" w:eastAsia="仿宋_GB2312" w:hAnsi="Times New Roman"/>
          <w:sz w:val="24"/>
          <w:szCs w:val="24"/>
        </w:rPr>
        <w:t>融变过程</w:t>
      </w:r>
      <w:proofErr w:type="gramEnd"/>
      <w:r w:rsidR="005E5EC1">
        <w:rPr>
          <w:rFonts w:ascii="Times New Roman" w:eastAsia="仿宋_GB2312" w:hAnsi="Times New Roman"/>
          <w:sz w:val="24"/>
          <w:szCs w:val="24"/>
        </w:rPr>
        <w:t>）进行比较</w:t>
      </w:r>
      <w:r w:rsidR="005E5EC1">
        <w:rPr>
          <w:rFonts w:ascii="Times New Roman" w:eastAsia="仿宋_GB2312" w:hAnsi="Times New Roman" w:hint="eastAsia"/>
          <w:sz w:val="24"/>
          <w:szCs w:val="24"/>
        </w:rPr>
        <w:t>研究。</w:t>
      </w:r>
    </w:p>
    <w:p w14:paraId="592D4B13" w14:textId="77777777" w:rsidR="004278B1" w:rsidRPr="005D16DA" w:rsidRDefault="004278B1" w:rsidP="004278B1">
      <w:pPr>
        <w:adjustRightInd w:val="0"/>
        <w:snapToGrid w:val="0"/>
        <w:spacing w:line="360" w:lineRule="auto"/>
        <w:ind w:firstLineChars="200" w:firstLine="482"/>
        <w:jc w:val="left"/>
        <w:rPr>
          <w:rFonts w:ascii="Times New Roman" w:eastAsia="仿宋_GB2312" w:hAnsi="Times New Roman"/>
          <w:b/>
          <w:sz w:val="24"/>
          <w:szCs w:val="24"/>
        </w:rPr>
      </w:pPr>
      <w:r w:rsidRPr="005D16DA">
        <w:rPr>
          <w:rFonts w:ascii="Times New Roman" w:eastAsia="仿宋_GB2312" w:hAnsi="Times New Roman"/>
          <w:b/>
          <w:sz w:val="24"/>
          <w:szCs w:val="24"/>
        </w:rPr>
        <w:t>4</w:t>
      </w:r>
      <w:r w:rsidRPr="005D16DA">
        <w:rPr>
          <w:rFonts w:ascii="Times New Roman" w:eastAsia="仿宋_GB2312" w:hAnsi="Times New Roman"/>
          <w:b/>
          <w:sz w:val="24"/>
          <w:szCs w:val="24"/>
        </w:rPr>
        <w:t>、</w:t>
      </w:r>
      <w:r w:rsidR="00A46A32">
        <w:rPr>
          <w:rFonts w:ascii="Times New Roman" w:eastAsia="仿宋_GB2312" w:hAnsi="Times New Roman" w:hint="eastAsia"/>
          <w:b/>
          <w:sz w:val="24"/>
          <w:szCs w:val="24"/>
        </w:rPr>
        <w:t>溶出度（释放度</w:t>
      </w:r>
      <w:r w:rsidR="00A46A32">
        <w:rPr>
          <w:rFonts w:ascii="Times New Roman" w:eastAsia="仿宋_GB2312" w:hAnsi="Times New Roman"/>
          <w:b/>
          <w:sz w:val="24"/>
          <w:szCs w:val="24"/>
        </w:rPr>
        <w:t>）</w:t>
      </w:r>
    </w:p>
    <w:p w14:paraId="39A60F90" w14:textId="77777777" w:rsidR="00D57C1A" w:rsidRPr="00575A56" w:rsidRDefault="00D57C1A" w:rsidP="004278B1">
      <w:pPr>
        <w:adjustRightInd w:val="0"/>
        <w:snapToGrid w:val="0"/>
        <w:spacing w:line="360" w:lineRule="auto"/>
        <w:ind w:firstLineChars="200" w:firstLine="480"/>
        <w:jc w:val="left"/>
        <w:rPr>
          <w:rFonts w:ascii="Times New Roman" w:eastAsia="仿宋_GB2312" w:hAnsi="Times New Roman"/>
          <w:sz w:val="24"/>
          <w:szCs w:val="24"/>
        </w:rPr>
      </w:pPr>
      <w:r w:rsidRPr="00575A56">
        <w:rPr>
          <w:rFonts w:ascii="Times New Roman" w:eastAsia="仿宋_GB2312" w:hAnsi="Times New Roman" w:hint="eastAsia"/>
          <w:sz w:val="24"/>
          <w:szCs w:val="24"/>
        </w:rPr>
        <w:lastRenderedPageBreak/>
        <w:t>溶出度</w:t>
      </w:r>
      <w:r w:rsidRPr="00575A56">
        <w:rPr>
          <w:rFonts w:ascii="Times New Roman" w:eastAsia="仿宋_GB2312" w:hAnsi="Times New Roman"/>
          <w:sz w:val="24"/>
          <w:szCs w:val="24"/>
        </w:rPr>
        <w:t>系指活性</w:t>
      </w:r>
      <w:r w:rsidRPr="00575A56">
        <w:rPr>
          <w:rFonts w:ascii="Times New Roman" w:eastAsia="仿宋_GB2312" w:hAnsi="Times New Roman" w:hint="eastAsia"/>
          <w:sz w:val="24"/>
          <w:szCs w:val="24"/>
        </w:rPr>
        <w:t>药物</w:t>
      </w:r>
      <w:r w:rsidRPr="00575A56">
        <w:rPr>
          <w:rFonts w:ascii="Times New Roman" w:eastAsia="仿宋_GB2312" w:hAnsi="Times New Roman"/>
          <w:sz w:val="24"/>
          <w:szCs w:val="24"/>
        </w:rPr>
        <w:t>成分在</w:t>
      </w:r>
      <w:r w:rsidRPr="00575A56">
        <w:rPr>
          <w:rFonts w:ascii="Times New Roman" w:eastAsia="仿宋_GB2312" w:hAnsi="Times New Roman" w:hint="eastAsia"/>
          <w:sz w:val="24"/>
          <w:szCs w:val="24"/>
        </w:rPr>
        <w:t>规定</w:t>
      </w:r>
      <w:r w:rsidRPr="00575A56">
        <w:rPr>
          <w:rFonts w:ascii="Times New Roman" w:eastAsia="仿宋_GB2312" w:hAnsi="Times New Roman"/>
          <w:sz w:val="24"/>
          <w:szCs w:val="24"/>
        </w:rPr>
        <w:t>条件下</w:t>
      </w:r>
      <w:r w:rsidR="0074171E" w:rsidRPr="00575A56">
        <w:rPr>
          <w:rFonts w:ascii="Times New Roman" w:eastAsia="仿宋_GB2312" w:hAnsi="Times New Roman" w:hint="eastAsia"/>
          <w:sz w:val="24"/>
          <w:szCs w:val="24"/>
        </w:rPr>
        <w:t>从制剂中</w:t>
      </w:r>
      <w:r w:rsidRPr="00575A56">
        <w:rPr>
          <w:rFonts w:ascii="Times New Roman" w:eastAsia="仿宋_GB2312" w:hAnsi="Times New Roman"/>
          <w:sz w:val="24"/>
          <w:szCs w:val="24"/>
        </w:rPr>
        <w:t>溶出的速率和</w:t>
      </w:r>
      <w:r w:rsidRPr="00575A56">
        <w:rPr>
          <w:rFonts w:ascii="Times New Roman" w:eastAsia="仿宋_GB2312" w:hAnsi="Times New Roman" w:hint="eastAsia"/>
          <w:sz w:val="24"/>
          <w:szCs w:val="24"/>
        </w:rPr>
        <w:t>程度</w:t>
      </w:r>
      <w:r w:rsidR="00C0692D" w:rsidRPr="00575A56">
        <w:rPr>
          <w:rFonts w:ascii="Times New Roman" w:eastAsia="仿宋_GB2312" w:hAnsi="Times New Roman" w:hint="eastAsia"/>
          <w:sz w:val="24"/>
          <w:szCs w:val="24"/>
        </w:rPr>
        <w:t>，它是</w:t>
      </w:r>
      <w:r w:rsidR="00C0692D" w:rsidRPr="00575A56">
        <w:rPr>
          <w:rFonts w:ascii="Times New Roman" w:eastAsia="仿宋_GB2312" w:hAnsi="Times New Roman"/>
          <w:sz w:val="24"/>
          <w:szCs w:val="24"/>
        </w:rPr>
        <w:t>评价和控制药物制剂</w:t>
      </w:r>
      <w:r w:rsidR="00C0692D" w:rsidRPr="00575A56">
        <w:rPr>
          <w:rFonts w:ascii="Times New Roman" w:eastAsia="仿宋_GB2312" w:hAnsi="Times New Roman" w:hint="eastAsia"/>
          <w:sz w:val="24"/>
          <w:szCs w:val="24"/>
        </w:rPr>
        <w:t>质量</w:t>
      </w:r>
      <w:r w:rsidR="00C0692D" w:rsidRPr="00575A56">
        <w:rPr>
          <w:rFonts w:ascii="Times New Roman" w:eastAsia="仿宋_GB2312" w:hAnsi="Times New Roman"/>
          <w:sz w:val="24"/>
          <w:szCs w:val="24"/>
        </w:rPr>
        <w:t>的重要指标</w:t>
      </w:r>
      <w:r w:rsidR="00C0692D" w:rsidRPr="00575A56">
        <w:rPr>
          <w:rFonts w:ascii="Times New Roman" w:eastAsia="仿宋_GB2312" w:hAnsi="Times New Roman" w:hint="eastAsia"/>
          <w:sz w:val="24"/>
          <w:szCs w:val="24"/>
        </w:rPr>
        <w:t>，</w:t>
      </w:r>
      <w:r w:rsidR="00C0692D" w:rsidRPr="00575A56">
        <w:rPr>
          <w:rFonts w:ascii="Times New Roman" w:eastAsia="仿宋_GB2312" w:hAnsi="Times New Roman"/>
          <w:sz w:val="24"/>
          <w:szCs w:val="24"/>
        </w:rPr>
        <w:t>对</w:t>
      </w:r>
      <w:r w:rsidR="00C0692D" w:rsidRPr="00575A56">
        <w:rPr>
          <w:rFonts w:ascii="Times New Roman" w:eastAsia="仿宋_GB2312" w:hAnsi="Times New Roman" w:hint="eastAsia"/>
          <w:sz w:val="24"/>
          <w:szCs w:val="24"/>
        </w:rPr>
        <w:t>评估制剂</w:t>
      </w:r>
      <w:r w:rsidR="00C0692D" w:rsidRPr="00575A56">
        <w:rPr>
          <w:rFonts w:ascii="Times New Roman" w:eastAsia="仿宋_GB2312" w:hAnsi="Times New Roman"/>
          <w:sz w:val="24"/>
          <w:szCs w:val="24"/>
        </w:rPr>
        <w:t>的批次质量、优化处方及制备工艺、</w:t>
      </w:r>
      <w:r w:rsidR="00C0692D" w:rsidRPr="00575A56">
        <w:rPr>
          <w:rFonts w:ascii="Times New Roman" w:eastAsia="仿宋_GB2312" w:hAnsi="Times New Roman" w:hint="eastAsia"/>
          <w:sz w:val="24"/>
          <w:szCs w:val="24"/>
        </w:rPr>
        <w:t>保证</w:t>
      </w:r>
      <w:r w:rsidR="00C0692D" w:rsidRPr="00575A56">
        <w:rPr>
          <w:rFonts w:ascii="Times New Roman" w:eastAsia="仿宋_GB2312" w:hAnsi="Times New Roman"/>
          <w:sz w:val="24"/>
          <w:szCs w:val="24"/>
        </w:rPr>
        <w:t>处方工艺等变更前后产品质量的一致性有重要作用。</w:t>
      </w:r>
    </w:p>
    <w:p w14:paraId="32AFE43A" w14:textId="77777777" w:rsidR="00D57C1A" w:rsidRPr="00575A56" w:rsidRDefault="00263A3E" w:rsidP="004278B1">
      <w:pPr>
        <w:adjustRightInd w:val="0"/>
        <w:snapToGrid w:val="0"/>
        <w:spacing w:line="360" w:lineRule="auto"/>
        <w:ind w:firstLineChars="200" w:firstLine="480"/>
        <w:jc w:val="left"/>
        <w:rPr>
          <w:rFonts w:ascii="Times New Roman" w:eastAsia="仿宋_GB2312" w:hAnsi="Times New Roman"/>
          <w:sz w:val="24"/>
          <w:szCs w:val="24"/>
        </w:rPr>
      </w:pPr>
      <w:r w:rsidRPr="00575A56">
        <w:rPr>
          <w:rFonts w:ascii="Times New Roman" w:eastAsia="仿宋_GB2312" w:hAnsi="Times New Roman" w:hint="eastAsia"/>
          <w:sz w:val="24"/>
          <w:szCs w:val="24"/>
        </w:rPr>
        <w:t>应</w:t>
      </w:r>
      <w:r w:rsidRPr="00575A56">
        <w:rPr>
          <w:rFonts w:ascii="Times New Roman" w:eastAsia="仿宋_GB2312" w:hAnsi="Times New Roman"/>
          <w:sz w:val="24"/>
          <w:szCs w:val="24"/>
        </w:rPr>
        <w:t>参照</w:t>
      </w:r>
      <w:r w:rsidR="00575A56">
        <w:rPr>
          <w:rFonts w:ascii="Times New Roman" w:eastAsia="仿宋_GB2312" w:hAnsi="Times New Roman" w:hint="eastAsia"/>
          <w:sz w:val="24"/>
          <w:szCs w:val="24"/>
        </w:rPr>
        <w:t>溶出度</w:t>
      </w:r>
      <w:r w:rsidR="00575A56" w:rsidRPr="00575A56">
        <w:rPr>
          <w:rFonts w:ascii="Times New Roman" w:eastAsia="仿宋_GB2312" w:hAnsi="Times New Roman" w:hint="eastAsia"/>
          <w:sz w:val="24"/>
          <w:szCs w:val="24"/>
        </w:rPr>
        <w:t>相关</w:t>
      </w:r>
      <w:r w:rsidR="00575A56" w:rsidRPr="00575A56">
        <w:rPr>
          <w:rFonts w:ascii="Times New Roman" w:eastAsia="仿宋_GB2312" w:hAnsi="Times New Roman"/>
          <w:sz w:val="24"/>
          <w:szCs w:val="24"/>
        </w:rPr>
        <w:t>技术指导原则</w:t>
      </w:r>
      <w:r w:rsidRPr="00575A56">
        <w:rPr>
          <w:rFonts w:ascii="Times New Roman" w:eastAsia="仿宋_GB2312" w:hAnsi="Times New Roman" w:hint="eastAsia"/>
          <w:sz w:val="24"/>
          <w:szCs w:val="24"/>
        </w:rPr>
        <w:t>对</w:t>
      </w:r>
      <w:r w:rsidRPr="00575A56">
        <w:rPr>
          <w:rFonts w:ascii="Times New Roman" w:eastAsia="仿宋_GB2312" w:hAnsi="Times New Roman"/>
          <w:sz w:val="24"/>
          <w:szCs w:val="24"/>
        </w:rPr>
        <w:t>仿制药和</w:t>
      </w:r>
      <w:proofErr w:type="gramStart"/>
      <w:r w:rsidRPr="00575A56">
        <w:rPr>
          <w:rFonts w:ascii="Times New Roman" w:eastAsia="仿宋_GB2312" w:hAnsi="Times New Roman"/>
          <w:sz w:val="24"/>
          <w:szCs w:val="24"/>
        </w:rPr>
        <w:t>参比</w:t>
      </w:r>
      <w:proofErr w:type="gramEnd"/>
      <w:r w:rsidRPr="00575A56">
        <w:rPr>
          <w:rFonts w:ascii="Times New Roman" w:eastAsia="仿宋_GB2312" w:hAnsi="Times New Roman"/>
          <w:sz w:val="24"/>
          <w:szCs w:val="24"/>
        </w:rPr>
        <w:t>制剂进行</w:t>
      </w:r>
      <w:r w:rsidR="00575A56">
        <w:rPr>
          <w:rFonts w:ascii="Times New Roman" w:eastAsia="仿宋_GB2312" w:hAnsi="Times New Roman" w:hint="eastAsia"/>
          <w:sz w:val="24"/>
          <w:szCs w:val="24"/>
        </w:rPr>
        <w:t>系统</w:t>
      </w:r>
      <w:r w:rsidR="00575A56">
        <w:rPr>
          <w:rFonts w:ascii="Times New Roman" w:eastAsia="仿宋_GB2312" w:hAnsi="Times New Roman"/>
          <w:sz w:val="24"/>
          <w:szCs w:val="24"/>
        </w:rPr>
        <w:t>的</w:t>
      </w:r>
      <w:r w:rsidRPr="00575A56">
        <w:rPr>
          <w:rFonts w:ascii="Times New Roman" w:eastAsia="仿宋_GB2312" w:hAnsi="Times New Roman"/>
          <w:sz w:val="24"/>
          <w:szCs w:val="24"/>
        </w:rPr>
        <w:t>对比研究</w:t>
      </w:r>
      <w:r w:rsidRPr="00575A56">
        <w:rPr>
          <w:rFonts w:ascii="Times New Roman" w:eastAsia="仿宋_GB2312" w:hAnsi="Times New Roman" w:hint="eastAsia"/>
          <w:sz w:val="24"/>
          <w:szCs w:val="24"/>
        </w:rPr>
        <w:t>。</w:t>
      </w:r>
    </w:p>
    <w:p w14:paraId="20D3418A" w14:textId="77777777" w:rsidR="00263A3E" w:rsidRPr="00047CF4" w:rsidRDefault="00263A3E" w:rsidP="004278B1">
      <w:pPr>
        <w:adjustRightInd w:val="0"/>
        <w:snapToGrid w:val="0"/>
        <w:spacing w:line="360" w:lineRule="auto"/>
        <w:ind w:firstLineChars="200" w:firstLine="482"/>
        <w:jc w:val="left"/>
        <w:rPr>
          <w:rFonts w:ascii="Times New Roman" w:eastAsia="仿宋_GB2312" w:hAnsi="Times New Roman"/>
          <w:b/>
          <w:sz w:val="24"/>
          <w:szCs w:val="24"/>
        </w:rPr>
      </w:pPr>
      <w:r w:rsidRPr="00047CF4">
        <w:rPr>
          <w:rFonts w:ascii="Times New Roman" w:eastAsia="仿宋_GB2312" w:hAnsi="Times New Roman"/>
          <w:b/>
          <w:sz w:val="24"/>
          <w:szCs w:val="24"/>
        </w:rPr>
        <w:t>5</w:t>
      </w:r>
      <w:r w:rsidRPr="00047CF4">
        <w:rPr>
          <w:rFonts w:ascii="Times New Roman" w:eastAsia="仿宋_GB2312" w:hAnsi="Times New Roman" w:hint="eastAsia"/>
          <w:b/>
          <w:sz w:val="24"/>
          <w:szCs w:val="24"/>
        </w:rPr>
        <w:t>、</w:t>
      </w:r>
      <w:r w:rsidR="00CF3D09" w:rsidRPr="00047CF4">
        <w:rPr>
          <w:rFonts w:ascii="Times New Roman" w:eastAsia="仿宋_GB2312" w:hAnsi="Times New Roman" w:hint="eastAsia"/>
          <w:b/>
          <w:sz w:val="24"/>
          <w:szCs w:val="24"/>
        </w:rPr>
        <w:t>体外</w:t>
      </w:r>
      <w:r w:rsidRPr="00047CF4">
        <w:rPr>
          <w:rFonts w:ascii="Times New Roman" w:eastAsia="仿宋_GB2312" w:hAnsi="Times New Roman" w:hint="eastAsia"/>
          <w:b/>
          <w:sz w:val="24"/>
          <w:szCs w:val="24"/>
        </w:rPr>
        <w:t>释放试验</w:t>
      </w:r>
    </w:p>
    <w:p w14:paraId="63861503" w14:textId="21E2875C" w:rsidR="001645B9" w:rsidRPr="00047CF4" w:rsidRDefault="009F4897" w:rsidP="001645B9">
      <w:pPr>
        <w:adjustRightInd w:val="0"/>
        <w:snapToGrid w:val="0"/>
        <w:spacing w:line="360" w:lineRule="auto"/>
        <w:ind w:firstLineChars="200" w:firstLine="480"/>
        <w:jc w:val="left"/>
        <w:rPr>
          <w:rFonts w:ascii="Times New Roman" w:eastAsia="仿宋_GB2312" w:hAnsi="Times New Roman"/>
          <w:bCs/>
          <w:kern w:val="44"/>
          <w:sz w:val="24"/>
          <w:szCs w:val="24"/>
        </w:rPr>
      </w:pPr>
      <w:r w:rsidRPr="00047CF4">
        <w:rPr>
          <w:rFonts w:ascii="Times New Roman" w:eastAsia="仿宋_GB2312" w:hAnsi="Times New Roman" w:hint="eastAsia"/>
          <w:sz w:val="24"/>
          <w:szCs w:val="24"/>
        </w:rPr>
        <w:t>建议</w:t>
      </w:r>
      <w:r w:rsidR="001645B9" w:rsidRPr="00047CF4">
        <w:rPr>
          <w:rFonts w:ascii="Times New Roman" w:eastAsia="仿宋_GB2312" w:hAnsi="Times New Roman" w:hint="eastAsia"/>
          <w:sz w:val="24"/>
          <w:szCs w:val="24"/>
        </w:rPr>
        <w:t>结合</w:t>
      </w:r>
      <w:r w:rsidR="001645B9" w:rsidRPr="00047CF4">
        <w:rPr>
          <w:rFonts w:ascii="Times New Roman" w:eastAsia="仿宋_GB2312" w:hAnsi="Times New Roman"/>
          <w:sz w:val="24"/>
          <w:szCs w:val="24"/>
        </w:rPr>
        <w:t>阴道</w:t>
      </w:r>
      <w:r w:rsidR="00DC3296" w:rsidRPr="00047CF4">
        <w:rPr>
          <w:rFonts w:ascii="Times New Roman" w:eastAsia="仿宋_GB2312" w:hAnsi="Times New Roman" w:hint="eastAsia"/>
          <w:sz w:val="24"/>
          <w:szCs w:val="24"/>
        </w:rPr>
        <w:t>生理</w:t>
      </w:r>
      <w:r w:rsidR="00DC3296" w:rsidRPr="00047CF4">
        <w:rPr>
          <w:rFonts w:ascii="Times New Roman" w:eastAsia="仿宋_GB2312" w:hAnsi="Times New Roman"/>
          <w:sz w:val="24"/>
          <w:szCs w:val="24"/>
        </w:rPr>
        <w:t>环境和临床</w:t>
      </w:r>
      <w:r w:rsidR="00DC3296" w:rsidRPr="00047CF4">
        <w:rPr>
          <w:rFonts w:ascii="Times New Roman" w:eastAsia="仿宋_GB2312" w:hAnsi="Times New Roman" w:hint="eastAsia"/>
          <w:sz w:val="24"/>
          <w:szCs w:val="24"/>
        </w:rPr>
        <w:t>用药</w:t>
      </w:r>
      <w:r w:rsidR="001645B9" w:rsidRPr="00047CF4">
        <w:rPr>
          <w:rFonts w:ascii="Times New Roman" w:eastAsia="仿宋_GB2312" w:hAnsi="Times New Roman"/>
          <w:sz w:val="24"/>
          <w:szCs w:val="24"/>
        </w:rPr>
        <w:t>特</w:t>
      </w:r>
      <w:r w:rsidR="001645B9" w:rsidRPr="00047CF4">
        <w:rPr>
          <w:rFonts w:ascii="Times New Roman" w:eastAsia="仿宋_GB2312" w:hAnsi="Times New Roman" w:hint="eastAsia"/>
          <w:sz w:val="24"/>
          <w:szCs w:val="24"/>
        </w:rPr>
        <w:t>点</w:t>
      </w:r>
      <w:r w:rsidR="001645B9" w:rsidRPr="00047CF4">
        <w:rPr>
          <w:rFonts w:ascii="Times New Roman" w:eastAsia="仿宋_GB2312" w:hAnsi="Times New Roman"/>
          <w:sz w:val="24"/>
          <w:szCs w:val="24"/>
        </w:rPr>
        <w:t>（如阴道</w:t>
      </w:r>
      <w:r w:rsidR="001645B9" w:rsidRPr="00047CF4">
        <w:rPr>
          <w:rFonts w:ascii="Times New Roman" w:eastAsia="仿宋_GB2312" w:hAnsi="Times New Roman"/>
          <w:sz w:val="24"/>
          <w:szCs w:val="24"/>
        </w:rPr>
        <w:t>pH</w:t>
      </w:r>
      <w:r w:rsidR="001645B9" w:rsidRPr="00047CF4">
        <w:rPr>
          <w:rFonts w:ascii="Times New Roman" w:eastAsia="仿宋_GB2312" w:hAnsi="Times New Roman"/>
          <w:sz w:val="24"/>
          <w:szCs w:val="24"/>
        </w:rPr>
        <w:t>、给药环境的液体量及药物在阴道内存留的时间等）</w:t>
      </w:r>
      <w:r w:rsidR="00CD4F22" w:rsidRPr="00047CF4">
        <w:rPr>
          <w:rFonts w:ascii="Times New Roman" w:eastAsia="仿宋_GB2312" w:hAnsi="Times New Roman" w:hint="eastAsia"/>
          <w:sz w:val="24"/>
          <w:szCs w:val="24"/>
        </w:rPr>
        <w:t>进行</w:t>
      </w:r>
      <w:r w:rsidR="001645B9" w:rsidRPr="00047CF4">
        <w:rPr>
          <w:rFonts w:ascii="Times New Roman" w:eastAsia="仿宋_GB2312" w:hAnsi="Times New Roman"/>
          <w:sz w:val="24"/>
          <w:szCs w:val="24"/>
        </w:rPr>
        <w:t>模拟阴道制剂体</w:t>
      </w:r>
      <w:r w:rsidR="001645B9" w:rsidRPr="00047CF4">
        <w:rPr>
          <w:rFonts w:ascii="Times New Roman" w:eastAsia="仿宋_GB2312" w:hAnsi="Times New Roman" w:hint="eastAsia"/>
          <w:sz w:val="24"/>
          <w:szCs w:val="24"/>
        </w:rPr>
        <w:t>内</w:t>
      </w:r>
      <w:r w:rsidR="001645B9" w:rsidRPr="00047CF4">
        <w:rPr>
          <w:rFonts w:ascii="Times New Roman" w:eastAsia="仿宋_GB2312" w:hAnsi="Times New Roman"/>
          <w:sz w:val="24"/>
          <w:szCs w:val="24"/>
        </w:rPr>
        <w:t>释放行为</w:t>
      </w:r>
      <w:r w:rsidR="00CD4F22" w:rsidRPr="00047CF4">
        <w:rPr>
          <w:rFonts w:ascii="Times New Roman" w:eastAsia="仿宋_GB2312" w:hAnsi="Times New Roman" w:hint="eastAsia"/>
          <w:sz w:val="24"/>
          <w:szCs w:val="24"/>
        </w:rPr>
        <w:t>的</w:t>
      </w:r>
      <w:r w:rsidR="00CD4F22" w:rsidRPr="00047CF4">
        <w:rPr>
          <w:rFonts w:ascii="Times New Roman" w:eastAsia="仿宋_GB2312" w:hAnsi="Times New Roman"/>
          <w:sz w:val="24"/>
          <w:szCs w:val="24"/>
        </w:rPr>
        <w:t>体外释放研究</w:t>
      </w:r>
      <w:r w:rsidR="001645B9" w:rsidRPr="00047CF4">
        <w:rPr>
          <w:rFonts w:ascii="Times New Roman" w:eastAsia="仿宋_GB2312" w:hAnsi="Times New Roman"/>
          <w:sz w:val="24"/>
          <w:szCs w:val="24"/>
        </w:rPr>
        <w:t>，如采用人工模拟阴道液或模拟阴道</w:t>
      </w:r>
      <w:r w:rsidR="001645B9" w:rsidRPr="00047CF4">
        <w:rPr>
          <w:rFonts w:ascii="Times New Roman" w:eastAsia="仿宋_GB2312" w:hAnsi="Times New Roman"/>
          <w:sz w:val="24"/>
          <w:szCs w:val="24"/>
        </w:rPr>
        <w:t>pH</w:t>
      </w:r>
      <w:r w:rsidR="001645B9" w:rsidRPr="00047CF4">
        <w:rPr>
          <w:rFonts w:ascii="Times New Roman" w:eastAsia="仿宋_GB2312" w:hAnsi="Times New Roman"/>
          <w:sz w:val="24"/>
          <w:szCs w:val="24"/>
        </w:rPr>
        <w:t>的弱酸性介质、采用</w:t>
      </w:r>
      <w:r w:rsidR="00CD4F22" w:rsidRPr="00047CF4">
        <w:rPr>
          <w:rFonts w:ascii="Times New Roman" w:eastAsia="仿宋_GB2312" w:hAnsi="Times New Roman"/>
          <w:sz w:val="24"/>
          <w:szCs w:val="24"/>
        </w:rPr>
        <w:t>模拟阴道制剂体</w:t>
      </w:r>
      <w:r w:rsidR="00CD4F22" w:rsidRPr="00047CF4">
        <w:rPr>
          <w:rFonts w:ascii="Times New Roman" w:eastAsia="仿宋_GB2312" w:hAnsi="Times New Roman" w:hint="eastAsia"/>
          <w:sz w:val="24"/>
          <w:szCs w:val="24"/>
        </w:rPr>
        <w:t>内</w:t>
      </w:r>
      <w:r w:rsidR="00CD4F22" w:rsidRPr="00047CF4">
        <w:rPr>
          <w:rFonts w:ascii="Times New Roman" w:eastAsia="仿宋_GB2312" w:hAnsi="Times New Roman"/>
          <w:sz w:val="24"/>
          <w:szCs w:val="24"/>
        </w:rPr>
        <w:t>释放</w:t>
      </w:r>
      <w:r w:rsidR="001645B9" w:rsidRPr="00047CF4">
        <w:rPr>
          <w:rFonts w:ascii="Times New Roman" w:eastAsia="仿宋_GB2312" w:hAnsi="Times New Roman"/>
          <w:sz w:val="24"/>
          <w:szCs w:val="24"/>
        </w:rPr>
        <w:t>的溶出装置，</w:t>
      </w:r>
      <w:r w:rsidR="00C0742D" w:rsidRPr="00047CF4">
        <w:rPr>
          <w:rFonts w:ascii="Times New Roman" w:eastAsia="仿宋_GB2312" w:hAnsi="Times New Roman" w:hint="eastAsia"/>
          <w:sz w:val="24"/>
          <w:szCs w:val="24"/>
        </w:rPr>
        <w:t>兼顾临床用药方法</w:t>
      </w:r>
      <w:r w:rsidR="00CD4F22" w:rsidRPr="00047CF4">
        <w:rPr>
          <w:rFonts w:ascii="Times New Roman" w:eastAsia="仿宋_GB2312" w:hAnsi="Times New Roman" w:hint="eastAsia"/>
          <w:sz w:val="24"/>
          <w:szCs w:val="24"/>
        </w:rPr>
        <w:t>确定</w:t>
      </w:r>
      <w:r w:rsidR="001645B9" w:rsidRPr="00047CF4">
        <w:rPr>
          <w:rFonts w:ascii="Times New Roman" w:eastAsia="仿宋_GB2312" w:hAnsi="Times New Roman"/>
          <w:sz w:val="24"/>
          <w:szCs w:val="24"/>
        </w:rPr>
        <w:t>释放</w:t>
      </w:r>
      <w:r w:rsidR="00CD4F22" w:rsidRPr="00047CF4">
        <w:rPr>
          <w:rFonts w:ascii="Times New Roman" w:eastAsia="仿宋_GB2312" w:hAnsi="Times New Roman" w:hint="eastAsia"/>
          <w:sz w:val="24"/>
          <w:szCs w:val="24"/>
        </w:rPr>
        <w:t>试验</w:t>
      </w:r>
      <w:r w:rsidR="001645B9" w:rsidRPr="00047CF4">
        <w:rPr>
          <w:rFonts w:ascii="Times New Roman" w:eastAsia="仿宋_GB2312" w:hAnsi="Times New Roman"/>
          <w:sz w:val="24"/>
          <w:szCs w:val="24"/>
        </w:rPr>
        <w:t>考察时间</w:t>
      </w:r>
      <w:r w:rsidR="001645B9" w:rsidRPr="00047CF4">
        <w:rPr>
          <w:rFonts w:ascii="Times New Roman" w:eastAsia="仿宋_GB2312" w:hAnsi="Times New Roman" w:hint="eastAsia"/>
          <w:sz w:val="24"/>
          <w:szCs w:val="24"/>
        </w:rPr>
        <w:t>等，</w:t>
      </w:r>
      <w:r w:rsidR="001645B9" w:rsidRPr="00047CF4">
        <w:rPr>
          <w:rFonts w:ascii="Times New Roman" w:eastAsia="仿宋_GB2312" w:hAnsi="Times New Roman"/>
          <w:sz w:val="24"/>
          <w:szCs w:val="24"/>
        </w:rPr>
        <w:t>应提供体外释放试验系统</w:t>
      </w:r>
      <w:r w:rsidR="00CF1175" w:rsidRPr="00047CF4">
        <w:rPr>
          <w:rFonts w:ascii="Times New Roman" w:eastAsia="仿宋_GB2312" w:hAnsi="Times New Roman"/>
          <w:sz w:val="24"/>
          <w:szCs w:val="24"/>
        </w:rPr>
        <w:t>的</w:t>
      </w:r>
      <w:r w:rsidR="001645B9" w:rsidRPr="00047CF4">
        <w:rPr>
          <w:rFonts w:ascii="Times New Roman" w:eastAsia="仿宋_GB2312" w:hAnsi="Times New Roman"/>
          <w:sz w:val="24"/>
          <w:szCs w:val="24"/>
        </w:rPr>
        <w:t>研究及验证资料，</w:t>
      </w:r>
      <w:r w:rsidR="001645B9" w:rsidRPr="00047CF4">
        <w:rPr>
          <w:rFonts w:ascii="Times New Roman" w:eastAsia="仿宋_GB2312" w:hAnsi="Times New Roman" w:hint="eastAsia"/>
          <w:sz w:val="24"/>
          <w:szCs w:val="24"/>
        </w:rPr>
        <w:t>并</w:t>
      </w:r>
      <w:r w:rsidR="001645B9" w:rsidRPr="00047CF4">
        <w:rPr>
          <w:rFonts w:ascii="Times New Roman" w:eastAsia="仿宋_GB2312" w:hAnsi="Times New Roman"/>
          <w:bCs/>
          <w:kern w:val="44"/>
          <w:sz w:val="24"/>
          <w:szCs w:val="24"/>
        </w:rPr>
        <w:t>在此基础上，对</w:t>
      </w:r>
      <w:r w:rsidR="001645B9" w:rsidRPr="00047CF4">
        <w:rPr>
          <w:rFonts w:ascii="Times New Roman" w:eastAsia="仿宋_GB2312" w:hAnsi="Times New Roman" w:hint="eastAsia"/>
          <w:bCs/>
          <w:kern w:val="44"/>
          <w:sz w:val="24"/>
          <w:szCs w:val="24"/>
        </w:rPr>
        <w:t>比</w:t>
      </w:r>
      <w:r w:rsidR="001645B9" w:rsidRPr="00047CF4">
        <w:rPr>
          <w:rFonts w:ascii="Times New Roman" w:eastAsia="仿宋_GB2312" w:hAnsi="Times New Roman"/>
          <w:bCs/>
          <w:kern w:val="44"/>
          <w:sz w:val="24"/>
          <w:szCs w:val="24"/>
        </w:rPr>
        <w:t>仿制药与参比制剂</w:t>
      </w:r>
      <w:r w:rsidR="001645B9" w:rsidRPr="00047CF4">
        <w:rPr>
          <w:rFonts w:ascii="Times New Roman" w:eastAsia="仿宋_GB2312" w:hAnsi="Times New Roman" w:hint="eastAsia"/>
          <w:bCs/>
          <w:kern w:val="44"/>
          <w:sz w:val="24"/>
          <w:szCs w:val="24"/>
        </w:rPr>
        <w:t>的</w:t>
      </w:r>
      <w:r w:rsidR="001645B9" w:rsidRPr="00047CF4">
        <w:rPr>
          <w:rFonts w:ascii="Times New Roman" w:eastAsia="仿宋_GB2312" w:hAnsi="Times New Roman"/>
          <w:bCs/>
          <w:kern w:val="44"/>
          <w:sz w:val="24"/>
          <w:szCs w:val="24"/>
        </w:rPr>
        <w:t>释放</w:t>
      </w:r>
      <w:r w:rsidR="001645B9" w:rsidRPr="00047CF4">
        <w:rPr>
          <w:rFonts w:ascii="Times New Roman" w:eastAsia="仿宋_GB2312" w:hAnsi="Times New Roman" w:hint="eastAsia"/>
          <w:bCs/>
          <w:kern w:val="44"/>
          <w:sz w:val="24"/>
          <w:szCs w:val="24"/>
        </w:rPr>
        <w:t>行为</w:t>
      </w:r>
      <w:r w:rsidR="001645B9" w:rsidRPr="00047CF4">
        <w:rPr>
          <w:rFonts w:ascii="Times New Roman" w:eastAsia="仿宋_GB2312" w:hAnsi="Times New Roman"/>
          <w:bCs/>
          <w:kern w:val="44"/>
          <w:sz w:val="24"/>
          <w:szCs w:val="24"/>
        </w:rPr>
        <w:t>。</w:t>
      </w:r>
    </w:p>
    <w:p w14:paraId="29E0F1AD" w14:textId="7FDE76D2" w:rsidR="009F4897" w:rsidRPr="00047CF4" w:rsidRDefault="009F4897" w:rsidP="003C498F">
      <w:pPr>
        <w:adjustRightInd w:val="0"/>
        <w:snapToGrid w:val="0"/>
        <w:spacing w:line="360" w:lineRule="auto"/>
        <w:ind w:firstLineChars="200" w:firstLine="480"/>
        <w:outlineLvl w:val="0"/>
        <w:rPr>
          <w:rFonts w:ascii="Times New Roman" w:eastAsia="仿宋_GB2312" w:hAnsi="Times New Roman"/>
          <w:sz w:val="24"/>
          <w:szCs w:val="24"/>
        </w:rPr>
      </w:pPr>
      <w:r w:rsidRPr="00047CF4">
        <w:rPr>
          <w:rFonts w:ascii="Times New Roman" w:eastAsia="仿宋_GB2312" w:hAnsi="Times New Roman" w:hint="eastAsia"/>
          <w:sz w:val="24"/>
          <w:szCs w:val="24"/>
        </w:rPr>
        <w:t>申请人</w:t>
      </w:r>
      <w:r w:rsidR="00782CBF" w:rsidRPr="00047CF4">
        <w:rPr>
          <w:rFonts w:ascii="Times New Roman" w:eastAsia="仿宋_GB2312" w:hAnsi="Times New Roman" w:hint="eastAsia"/>
          <w:sz w:val="24"/>
          <w:szCs w:val="24"/>
        </w:rPr>
        <w:t>可根据产品特点，</w:t>
      </w:r>
      <w:r w:rsidRPr="00047CF4">
        <w:rPr>
          <w:rFonts w:ascii="Times New Roman" w:eastAsia="仿宋_GB2312" w:hAnsi="Times New Roman" w:hint="eastAsia"/>
          <w:sz w:val="24"/>
          <w:szCs w:val="24"/>
        </w:rPr>
        <w:t>，</w:t>
      </w:r>
      <w:r w:rsidR="005B3CD6" w:rsidRPr="00047CF4">
        <w:rPr>
          <w:rFonts w:ascii="Times New Roman" w:eastAsia="仿宋_GB2312" w:hAnsi="Times New Roman" w:hint="eastAsia"/>
          <w:sz w:val="24"/>
          <w:szCs w:val="24"/>
        </w:rPr>
        <w:t>设计</w:t>
      </w:r>
      <w:r w:rsidR="00BC2AA8" w:rsidRPr="00047CF4">
        <w:rPr>
          <w:rFonts w:ascii="Times New Roman" w:eastAsia="仿宋_GB2312" w:hAnsi="Times New Roman" w:hint="eastAsia"/>
          <w:sz w:val="24"/>
          <w:szCs w:val="24"/>
        </w:rPr>
        <w:t>与临床局部作用相关的体外释放一致性研究，以</w:t>
      </w:r>
      <w:r w:rsidR="006F278D" w:rsidRPr="00047CF4">
        <w:rPr>
          <w:rFonts w:ascii="Times New Roman" w:eastAsia="仿宋_GB2312" w:hAnsi="Times New Roman" w:hint="eastAsia"/>
          <w:sz w:val="24"/>
          <w:szCs w:val="24"/>
        </w:rPr>
        <w:t>佐证药物</w:t>
      </w:r>
      <w:r w:rsidR="00BC2AA8" w:rsidRPr="00047CF4">
        <w:rPr>
          <w:rFonts w:ascii="Times New Roman" w:eastAsia="仿宋_GB2312" w:hAnsi="Times New Roman" w:hint="eastAsia"/>
          <w:sz w:val="24"/>
          <w:szCs w:val="24"/>
        </w:rPr>
        <w:t>与参比制剂</w:t>
      </w:r>
      <w:r w:rsidR="006F278D" w:rsidRPr="00047CF4">
        <w:rPr>
          <w:rFonts w:ascii="Times New Roman" w:eastAsia="仿宋_GB2312" w:hAnsi="Times New Roman" w:hint="eastAsia"/>
          <w:sz w:val="24"/>
          <w:szCs w:val="24"/>
        </w:rPr>
        <w:t>的临床疗效</w:t>
      </w:r>
      <w:r w:rsidR="00BC2AA8" w:rsidRPr="00047CF4">
        <w:rPr>
          <w:rFonts w:ascii="Times New Roman" w:eastAsia="仿宋_GB2312" w:hAnsi="Times New Roman" w:hint="eastAsia"/>
          <w:sz w:val="24"/>
          <w:szCs w:val="24"/>
        </w:rPr>
        <w:t>一致性</w:t>
      </w:r>
      <w:r w:rsidR="006F278D" w:rsidRPr="00047CF4">
        <w:rPr>
          <w:rFonts w:ascii="Times New Roman" w:eastAsia="仿宋_GB2312" w:hAnsi="Times New Roman" w:hint="eastAsia"/>
          <w:sz w:val="24"/>
          <w:szCs w:val="24"/>
        </w:rPr>
        <w:t>。</w:t>
      </w:r>
    </w:p>
    <w:p w14:paraId="35A44EAB" w14:textId="77777777" w:rsidR="00A6069F" w:rsidRPr="005D16DA" w:rsidRDefault="007A75C4" w:rsidP="00AA08D5">
      <w:pPr>
        <w:adjustRightInd w:val="0"/>
        <w:snapToGrid w:val="0"/>
        <w:spacing w:line="360" w:lineRule="auto"/>
        <w:ind w:firstLineChars="200" w:firstLine="482"/>
        <w:jc w:val="left"/>
        <w:rPr>
          <w:rFonts w:ascii="Times New Roman" w:eastAsia="仿宋_GB2312" w:hAnsi="Times New Roman"/>
          <w:sz w:val="24"/>
          <w:szCs w:val="24"/>
        </w:rPr>
      </w:pPr>
      <w:r w:rsidRPr="00047CF4">
        <w:rPr>
          <w:rFonts w:ascii="Times New Roman" w:eastAsia="仿宋_GB2312" w:hAnsi="Times New Roman"/>
          <w:b/>
          <w:sz w:val="24"/>
          <w:szCs w:val="24"/>
        </w:rPr>
        <w:t>6</w:t>
      </w:r>
      <w:r w:rsidR="00640D0E" w:rsidRPr="00047CF4">
        <w:rPr>
          <w:rFonts w:ascii="Times New Roman" w:eastAsia="仿宋_GB2312" w:hAnsi="Times New Roman"/>
          <w:b/>
          <w:sz w:val="24"/>
          <w:szCs w:val="24"/>
        </w:rPr>
        <w:t>、有关物质</w:t>
      </w:r>
    </w:p>
    <w:p w14:paraId="7B6AC145" w14:textId="77777777" w:rsidR="00AA08D5" w:rsidRPr="005D16DA" w:rsidRDefault="00B9152A" w:rsidP="00B9152A">
      <w:pPr>
        <w:adjustRightInd w:val="0"/>
        <w:snapToGrid w:val="0"/>
        <w:spacing w:line="360" w:lineRule="auto"/>
        <w:ind w:firstLineChars="200" w:firstLine="480"/>
        <w:jc w:val="left"/>
        <w:rPr>
          <w:rFonts w:ascii="Times New Roman" w:eastAsia="仿宋_GB2312" w:hAnsi="Times New Roman"/>
          <w:sz w:val="24"/>
          <w:szCs w:val="24"/>
        </w:rPr>
      </w:pPr>
      <w:r w:rsidRPr="005D16DA">
        <w:rPr>
          <w:rFonts w:ascii="Times New Roman" w:eastAsia="仿宋_GB2312" w:hAnsi="Times New Roman"/>
          <w:sz w:val="24"/>
          <w:szCs w:val="24"/>
        </w:rPr>
        <w:t>应根据产品的质量特点，按照相关技术指导原则以及国内外药典的收载情况，科学合理的选择有关物质的检查方法，并提供规范的方法学验证资料。并按相关技术指导原则的要求，参考参比制剂的实测结果和国内外药典收载的杂质指标，制定合理的有关物质限度。</w:t>
      </w:r>
    </w:p>
    <w:p w14:paraId="49857B63" w14:textId="77777777" w:rsidR="0059763D" w:rsidRDefault="0090693F" w:rsidP="00B9152A">
      <w:pPr>
        <w:adjustRightInd w:val="0"/>
        <w:snapToGrid w:val="0"/>
        <w:spacing w:line="360" w:lineRule="auto"/>
        <w:ind w:firstLineChars="200" w:firstLine="480"/>
        <w:outlineLvl w:val="0"/>
        <w:rPr>
          <w:rFonts w:ascii="Times New Roman" w:eastAsia="仿宋_GB2312" w:hAnsi="Times New Roman"/>
          <w:bCs/>
          <w:kern w:val="44"/>
          <w:sz w:val="24"/>
          <w:szCs w:val="24"/>
        </w:rPr>
      </w:pPr>
      <w:r>
        <w:rPr>
          <w:rFonts w:ascii="Times New Roman" w:eastAsia="仿宋_GB2312" w:hAnsi="Times New Roman"/>
          <w:bCs/>
          <w:kern w:val="44"/>
          <w:sz w:val="24"/>
          <w:szCs w:val="24"/>
        </w:rPr>
        <w:t>降解产物：</w:t>
      </w:r>
      <w:r w:rsidR="00B9152A" w:rsidRPr="005D16DA">
        <w:rPr>
          <w:rFonts w:ascii="Times New Roman" w:eastAsia="仿宋_GB2312" w:hAnsi="Times New Roman"/>
          <w:bCs/>
          <w:kern w:val="44"/>
          <w:sz w:val="24"/>
          <w:szCs w:val="24"/>
        </w:rPr>
        <w:t>重点</w:t>
      </w:r>
      <w:r>
        <w:rPr>
          <w:rFonts w:ascii="Times New Roman" w:eastAsia="仿宋_GB2312" w:hAnsi="Times New Roman" w:hint="eastAsia"/>
          <w:bCs/>
          <w:kern w:val="44"/>
          <w:sz w:val="24"/>
          <w:szCs w:val="24"/>
        </w:rPr>
        <w:t>对</w:t>
      </w:r>
      <w:r>
        <w:rPr>
          <w:rFonts w:ascii="Times New Roman" w:eastAsia="仿宋_GB2312" w:hAnsi="Times New Roman"/>
          <w:bCs/>
          <w:kern w:val="44"/>
          <w:sz w:val="24"/>
          <w:szCs w:val="24"/>
        </w:rPr>
        <w:t>制剂的降解产物进行研究，包括原料药的降解产物或者原料药</w:t>
      </w:r>
      <w:r w:rsidR="00B9152A" w:rsidRPr="005D16DA">
        <w:rPr>
          <w:rFonts w:ascii="Times New Roman" w:eastAsia="仿宋_GB2312" w:hAnsi="Times New Roman"/>
          <w:bCs/>
          <w:kern w:val="44"/>
          <w:sz w:val="24"/>
          <w:szCs w:val="24"/>
        </w:rPr>
        <w:t>与辅料和</w:t>
      </w:r>
      <w:r w:rsidR="00B9152A" w:rsidRPr="005D16DA">
        <w:rPr>
          <w:rFonts w:ascii="Times New Roman" w:eastAsia="仿宋_GB2312" w:hAnsi="Times New Roman"/>
          <w:bCs/>
          <w:kern w:val="44"/>
          <w:sz w:val="24"/>
          <w:szCs w:val="24"/>
        </w:rPr>
        <w:t>/</w:t>
      </w:r>
      <w:r w:rsidR="00B9152A" w:rsidRPr="005D16DA">
        <w:rPr>
          <w:rFonts w:ascii="Times New Roman" w:eastAsia="仿宋_GB2312" w:hAnsi="Times New Roman"/>
          <w:bCs/>
          <w:kern w:val="44"/>
          <w:sz w:val="24"/>
          <w:szCs w:val="24"/>
        </w:rPr>
        <w:t>或内包材的反应产物</w:t>
      </w:r>
      <w:r w:rsidR="0059763D">
        <w:rPr>
          <w:rFonts w:ascii="Times New Roman" w:eastAsia="仿宋_GB2312" w:hAnsi="Times New Roman" w:hint="eastAsia"/>
          <w:bCs/>
          <w:kern w:val="44"/>
          <w:sz w:val="24"/>
          <w:szCs w:val="24"/>
        </w:rPr>
        <w:t>，分析</w:t>
      </w:r>
      <w:r w:rsidR="0059763D">
        <w:rPr>
          <w:rFonts w:ascii="Times New Roman" w:eastAsia="仿宋_GB2312" w:hAnsi="Times New Roman"/>
          <w:bCs/>
          <w:kern w:val="44"/>
          <w:sz w:val="24"/>
          <w:szCs w:val="24"/>
        </w:rPr>
        <w:t>原料药</w:t>
      </w:r>
      <w:r w:rsidR="0059763D">
        <w:rPr>
          <w:rFonts w:ascii="Times New Roman" w:eastAsia="仿宋_GB2312" w:hAnsi="Times New Roman" w:hint="eastAsia"/>
          <w:bCs/>
          <w:kern w:val="44"/>
          <w:sz w:val="24"/>
          <w:szCs w:val="24"/>
        </w:rPr>
        <w:t>降解</w:t>
      </w:r>
      <w:r w:rsidR="0059763D">
        <w:rPr>
          <w:rFonts w:ascii="Times New Roman" w:eastAsia="仿宋_GB2312" w:hAnsi="Times New Roman"/>
          <w:bCs/>
          <w:kern w:val="44"/>
          <w:sz w:val="24"/>
          <w:szCs w:val="24"/>
        </w:rPr>
        <w:t>途径</w:t>
      </w:r>
      <w:r w:rsidR="00B9152A" w:rsidRPr="005D16DA">
        <w:rPr>
          <w:rFonts w:ascii="Times New Roman" w:eastAsia="仿宋_GB2312" w:hAnsi="Times New Roman"/>
          <w:bCs/>
          <w:kern w:val="44"/>
          <w:sz w:val="24"/>
          <w:szCs w:val="24"/>
        </w:rPr>
        <w:t>。原料药的工艺杂质一般不需在制剂中进行监测或说明。</w:t>
      </w:r>
    </w:p>
    <w:p w14:paraId="20DB609B" w14:textId="77777777" w:rsidR="00B9152A" w:rsidRPr="005D16DA" w:rsidRDefault="00B9152A" w:rsidP="00B9152A">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异构体：对于存在</w:t>
      </w:r>
      <w:r w:rsidR="00000DAC">
        <w:rPr>
          <w:rFonts w:ascii="Times New Roman" w:eastAsia="仿宋_GB2312" w:hAnsi="Times New Roman" w:hint="eastAsia"/>
          <w:bCs/>
          <w:kern w:val="44"/>
          <w:sz w:val="24"/>
          <w:szCs w:val="24"/>
        </w:rPr>
        <w:t>几何</w:t>
      </w:r>
      <w:r w:rsidRPr="005D16DA">
        <w:rPr>
          <w:rFonts w:ascii="Times New Roman" w:eastAsia="仿宋_GB2312" w:hAnsi="Times New Roman"/>
          <w:bCs/>
          <w:kern w:val="44"/>
          <w:sz w:val="24"/>
          <w:szCs w:val="24"/>
        </w:rPr>
        <w:t>异构体和手性异构体等情况，应根据</w:t>
      </w:r>
      <w:r w:rsidR="00000DAC">
        <w:rPr>
          <w:rFonts w:ascii="Times New Roman" w:eastAsia="仿宋_GB2312" w:hAnsi="Times New Roman" w:hint="eastAsia"/>
          <w:bCs/>
          <w:kern w:val="44"/>
          <w:sz w:val="24"/>
          <w:szCs w:val="24"/>
        </w:rPr>
        <w:t>产品</w:t>
      </w:r>
      <w:r w:rsidR="00000DAC">
        <w:rPr>
          <w:rFonts w:ascii="Times New Roman" w:eastAsia="仿宋_GB2312" w:hAnsi="Times New Roman"/>
          <w:bCs/>
          <w:kern w:val="44"/>
          <w:sz w:val="24"/>
          <w:szCs w:val="24"/>
        </w:rPr>
        <w:t>特点和生产工艺等方面的研究，确定是否</w:t>
      </w:r>
      <w:r w:rsidRPr="005D16DA">
        <w:rPr>
          <w:rFonts w:ascii="Times New Roman" w:eastAsia="仿宋_GB2312" w:hAnsi="Times New Roman"/>
          <w:bCs/>
          <w:kern w:val="44"/>
          <w:sz w:val="24"/>
          <w:szCs w:val="24"/>
        </w:rPr>
        <w:t>订入标准。</w:t>
      </w:r>
    </w:p>
    <w:p w14:paraId="1B15D368" w14:textId="77777777" w:rsidR="00B9152A" w:rsidRPr="00000DAC" w:rsidRDefault="00B9152A" w:rsidP="00B9152A">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遗传毒性杂质：应结合药物的吸收途径，根据相关文献、参比制剂的情况，通过对生产工艺、产品降解途径的分析，判断</w:t>
      </w:r>
      <w:r w:rsidR="00000DAC">
        <w:rPr>
          <w:rFonts w:ascii="Times New Roman" w:eastAsia="仿宋_GB2312" w:hAnsi="Times New Roman" w:hint="eastAsia"/>
          <w:bCs/>
          <w:kern w:val="44"/>
          <w:sz w:val="24"/>
          <w:szCs w:val="24"/>
        </w:rPr>
        <w:t>是否</w:t>
      </w:r>
      <w:r w:rsidR="00000DAC">
        <w:rPr>
          <w:rFonts w:ascii="Times New Roman" w:eastAsia="仿宋_GB2312" w:hAnsi="Times New Roman"/>
          <w:bCs/>
          <w:kern w:val="44"/>
          <w:sz w:val="24"/>
          <w:szCs w:val="24"/>
        </w:rPr>
        <w:t>可能产生</w:t>
      </w:r>
      <w:r w:rsidRPr="005D16DA">
        <w:rPr>
          <w:rFonts w:ascii="Times New Roman" w:eastAsia="仿宋_GB2312" w:hAnsi="Times New Roman"/>
          <w:bCs/>
          <w:kern w:val="44"/>
          <w:sz w:val="24"/>
          <w:szCs w:val="24"/>
        </w:rPr>
        <w:t>潜在的遗传毒性杂质</w:t>
      </w:r>
      <w:r w:rsidR="00000DAC">
        <w:rPr>
          <w:rFonts w:ascii="Times New Roman" w:eastAsia="仿宋_GB2312" w:hAnsi="Times New Roman" w:hint="eastAsia"/>
          <w:bCs/>
          <w:kern w:val="44"/>
          <w:sz w:val="24"/>
          <w:szCs w:val="24"/>
        </w:rPr>
        <w:t>，</w:t>
      </w:r>
      <w:r w:rsidRPr="005D16DA">
        <w:rPr>
          <w:rFonts w:ascii="Times New Roman" w:eastAsia="仿宋_GB2312" w:hAnsi="Times New Roman"/>
          <w:bCs/>
          <w:kern w:val="44"/>
          <w:sz w:val="24"/>
          <w:szCs w:val="24"/>
        </w:rPr>
        <w:t>必要时</w:t>
      </w:r>
      <w:r w:rsidR="00000DAC">
        <w:rPr>
          <w:rFonts w:ascii="Times New Roman" w:eastAsia="仿宋_GB2312" w:hAnsi="Times New Roman" w:hint="eastAsia"/>
          <w:bCs/>
          <w:kern w:val="44"/>
          <w:sz w:val="24"/>
          <w:szCs w:val="24"/>
        </w:rPr>
        <w:t>进行</w:t>
      </w:r>
      <w:r w:rsidRPr="005D16DA">
        <w:rPr>
          <w:rFonts w:ascii="Times New Roman" w:eastAsia="仿宋_GB2312" w:hAnsi="Times New Roman"/>
          <w:bCs/>
          <w:kern w:val="44"/>
          <w:sz w:val="24"/>
          <w:szCs w:val="24"/>
        </w:rPr>
        <w:t>针对性研究，根据研究结果</w:t>
      </w:r>
      <w:r w:rsidR="00000DAC">
        <w:rPr>
          <w:rFonts w:ascii="Times New Roman" w:eastAsia="仿宋_GB2312" w:hAnsi="Times New Roman" w:hint="eastAsia"/>
          <w:bCs/>
          <w:kern w:val="44"/>
          <w:sz w:val="24"/>
          <w:szCs w:val="24"/>
        </w:rPr>
        <w:t>按照</w:t>
      </w:r>
      <w:r w:rsidRPr="005D16DA">
        <w:rPr>
          <w:rFonts w:ascii="Times New Roman" w:eastAsia="仿宋_GB2312" w:hAnsi="Times New Roman"/>
          <w:bCs/>
          <w:kern w:val="44"/>
          <w:sz w:val="24"/>
          <w:szCs w:val="24"/>
        </w:rPr>
        <w:t>相关技术指导原则</w:t>
      </w:r>
      <w:r w:rsidR="00000DAC">
        <w:rPr>
          <w:rFonts w:ascii="Times New Roman" w:eastAsia="仿宋_GB2312" w:hAnsi="Times New Roman" w:hint="eastAsia"/>
          <w:bCs/>
          <w:kern w:val="44"/>
          <w:sz w:val="24"/>
          <w:szCs w:val="24"/>
        </w:rPr>
        <w:t>进行</w:t>
      </w:r>
      <w:r w:rsidRPr="00F818E7">
        <w:rPr>
          <w:rFonts w:ascii="Times New Roman" w:eastAsia="仿宋_GB2312" w:hAnsi="Times New Roman"/>
          <w:bCs/>
          <w:kern w:val="44"/>
          <w:sz w:val="24"/>
          <w:szCs w:val="24"/>
        </w:rPr>
        <w:t>控制。</w:t>
      </w:r>
    </w:p>
    <w:p w14:paraId="2F5BFFFE" w14:textId="77777777" w:rsidR="00A6069F" w:rsidRPr="005D16DA" w:rsidRDefault="00D543B3" w:rsidP="00AA08D5">
      <w:pPr>
        <w:adjustRightInd w:val="0"/>
        <w:snapToGrid w:val="0"/>
        <w:spacing w:line="360" w:lineRule="auto"/>
        <w:ind w:firstLineChars="200" w:firstLine="482"/>
        <w:jc w:val="left"/>
        <w:rPr>
          <w:rFonts w:ascii="Times New Roman" w:eastAsia="仿宋_GB2312" w:hAnsi="Times New Roman"/>
          <w:b/>
          <w:sz w:val="24"/>
          <w:szCs w:val="24"/>
        </w:rPr>
      </w:pPr>
      <w:r w:rsidRPr="005D16DA">
        <w:rPr>
          <w:rFonts w:ascii="Times New Roman" w:eastAsia="仿宋_GB2312" w:hAnsi="Times New Roman"/>
          <w:b/>
          <w:sz w:val="24"/>
          <w:szCs w:val="24"/>
        </w:rPr>
        <w:t>6</w:t>
      </w:r>
      <w:r w:rsidR="00640D0E" w:rsidRPr="005D16DA">
        <w:rPr>
          <w:rFonts w:ascii="Times New Roman" w:eastAsia="仿宋_GB2312" w:hAnsi="Times New Roman"/>
          <w:b/>
          <w:sz w:val="24"/>
          <w:szCs w:val="24"/>
        </w:rPr>
        <w:t>、微生物限度</w:t>
      </w:r>
    </w:p>
    <w:p w14:paraId="77788A7D" w14:textId="77777777" w:rsidR="00CF3D09" w:rsidRDefault="0044657A" w:rsidP="0044657A">
      <w:pPr>
        <w:adjustRightInd w:val="0"/>
        <w:snapToGrid w:val="0"/>
        <w:spacing w:line="360" w:lineRule="auto"/>
        <w:ind w:firstLineChars="200" w:firstLine="480"/>
        <w:jc w:val="left"/>
        <w:rPr>
          <w:rFonts w:ascii="Times New Roman" w:eastAsia="仿宋_GB2312" w:hAnsi="Times New Roman"/>
          <w:sz w:val="24"/>
          <w:szCs w:val="24"/>
        </w:rPr>
      </w:pPr>
      <w:r w:rsidRPr="005D16DA">
        <w:rPr>
          <w:rFonts w:ascii="Times New Roman" w:eastAsia="仿宋_GB2312" w:hAnsi="Times New Roman"/>
          <w:sz w:val="24"/>
          <w:szCs w:val="24"/>
        </w:rPr>
        <w:t>中国药典通则规定：除另有规定外，</w:t>
      </w:r>
      <w:proofErr w:type="gramStart"/>
      <w:r w:rsidRPr="005D16DA">
        <w:rPr>
          <w:rFonts w:ascii="Times New Roman" w:eastAsia="仿宋_GB2312" w:hAnsi="Times New Roman"/>
          <w:sz w:val="24"/>
          <w:szCs w:val="24"/>
        </w:rPr>
        <w:t>照非无菌</w:t>
      </w:r>
      <w:proofErr w:type="gramEnd"/>
      <w:r w:rsidRPr="005D16DA">
        <w:rPr>
          <w:rFonts w:ascii="Times New Roman" w:eastAsia="仿宋_GB2312" w:hAnsi="Times New Roman"/>
          <w:sz w:val="24"/>
          <w:szCs w:val="24"/>
        </w:rPr>
        <w:t>产品微生物限度检</w:t>
      </w:r>
      <w:proofErr w:type="gramStart"/>
      <w:r w:rsidRPr="005D16DA">
        <w:rPr>
          <w:rFonts w:ascii="Times New Roman" w:eastAsia="宋体" w:hAnsi="Times New Roman"/>
          <w:sz w:val="24"/>
          <w:szCs w:val="24"/>
        </w:rPr>
        <w:t>査</w:t>
      </w:r>
      <w:proofErr w:type="gramEnd"/>
      <w:r w:rsidRPr="005D16DA">
        <w:rPr>
          <w:rFonts w:ascii="Times New Roman" w:eastAsia="仿宋_GB2312" w:hAnsi="Times New Roman"/>
          <w:sz w:val="24"/>
          <w:szCs w:val="24"/>
        </w:rPr>
        <w:t>：微生物计数法和控制</w:t>
      </w:r>
      <w:proofErr w:type="gramStart"/>
      <w:r w:rsidRPr="005D16DA">
        <w:rPr>
          <w:rFonts w:ascii="Times New Roman" w:eastAsia="仿宋_GB2312" w:hAnsi="Times New Roman"/>
          <w:sz w:val="24"/>
          <w:szCs w:val="24"/>
        </w:rPr>
        <w:t>菌</w:t>
      </w:r>
      <w:proofErr w:type="gramEnd"/>
      <w:r w:rsidRPr="005D16DA">
        <w:rPr>
          <w:rFonts w:ascii="Times New Roman" w:eastAsia="仿宋_GB2312" w:hAnsi="Times New Roman"/>
          <w:sz w:val="24"/>
          <w:szCs w:val="24"/>
        </w:rPr>
        <w:t>检查法及非无菌药品微生物限度标准检查，应符合规定。</w:t>
      </w:r>
    </w:p>
    <w:p w14:paraId="6665C7BB" w14:textId="77777777" w:rsidR="0044657A" w:rsidRPr="00CF1175" w:rsidRDefault="00CF3D09" w:rsidP="0044657A">
      <w:pPr>
        <w:adjustRightInd w:val="0"/>
        <w:snapToGrid w:val="0"/>
        <w:spacing w:line="360" w:lineRule="auto"/>
        <w:ind w:firstLineChars="200" w:firstLine="480"/>
        <w:jc w:val="left"/>
        <w:rPr>
          <w:rFonts w:ascii="Times New Roman" w:eastAsia="仿宋_GB2312" w:hAnsi="Times New Roman"/>
          <w:b/>
          <w:sz w:val="24"/>
          <w:szCs w:val="24"/>
        </w:rPr>
      </w:pPr>
      <w:r>
        <w:rPr>
          <w:rFonts w:ascii="Times New Roman" w:eastAsia="仿宋_GB2312" w:hAnsi="Times New Roman" w:hint="eastAsia"/>
          <w:sz w:val="24"/>
          <w:szCs w:val="24"/>
        </w:rPr>
        <w:lastRenderedPageBreak/>
        <w:t>对于</w:t>
      </w:r>
      <w:r>
        <w:rPr>
          <w:rFonts w:ascii="Times New Roman" w:eastAsia="仿宋_GB2312" w:hAnsi="Times New Roman"/>
          <w:sz w:val="24"/>
          <w:szCs w:val="24"/>
        </w:rPr>
        <w:t>需要进行前处理的样品，应提供详细的样品处理方法</w:t>
      </w:r>
      <w:r w:rsidR="00CF1175" w:rsidRPr="005D16DA">
        <w:rPr>
          <w:rFonts w:ascii="Times New Roman" w:eastAsia="仿宋_GB2312" w:hAnsi="Times New Roman"/>
          <w:sz w:val="24"/>
          <w:szCs w:val="24"/>
        </w:rPr>
        <w:t>研究及验证资料</w:t>
      </w:r>
      <w:r w:rsidR="00CF1175">
        <w:rPr>
          <w:rFonts w:ascii="Times New Roman" w:eastAsia="仿宋_GB2312" w:hAnsi="Times New Roman" w:hint="eastAsia"/>
          <w:sz w:val="24"/>
          <w:szCs w:val="24"/>
        </w:rPr>
        <w:t>。</w:t>
      </w:r>
    </w:p>
    <w:p w14:paraId="69AC478B" w14:textId="77777777" w:rsidR="00D109D2" w:rsidRPr="005D16DA" w:rsidRDefault="00D109D2" w:rsidP="00D109D2">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（三）仿制品与参比制剂应进行全面的质量对比研究</w:t>
      </w:r>
      <w:r w:rsidR="003C498F">
        <w:rPr>
          <w:rFonts w:ascii="Times New Roman" w:eastAsia="仿宋_GB2312" w:hAnsi="Times New Roman" w:hint="eastAsia"/>
          <w:bCs/>
          <w:kern w:val="44"/>
          <w:sz w:val="24"/>
          <w:szCs w:val="24"/>
        </w:rPr>
        <w:t>（</w:t>
      </w:r>
      <w:r w:rsidRPr="005D16DA">
        <w:rPr>
          <w:rFonts w:ascii="Times New Roman" w:eastAsia="仿宋_GB2312" w:hAnsi="Times New Roman"/>
          <w:bCs/>
          <w:kern w:val="44"/>
          <w:sz w:val="24"/>
          <w:szCs w:val="24"/>
        </w:rPr>
        <w:t>包括</w:t>
      </w:r>
      <w:r w:rsidR="00F36B53" w:rsidRPr="005D16DA">
        <w:rPr>
          <w:rFonts w:ascii="Times New Roman" w:eastAsia="仿宋_GB2312" w:hAnsi="Times New Roman"/>
          <w:bCs/>
          <w:kern w:val="44"/>
          <w:sz w:val="24"/>
          <w:szCs w:val="24"/>
        </w:rPr>
        <w:t>性状</w:t>
      </w:r>
      <w:r w:rsidRPr="005D16DA">
        <w:rPr>
          <w:rFonts w:ascii="Times New Roman" w:eastAsia="仿宋_GB2312" w:hAnsi="Times New Roman"/>
          <w:bCs/>
          <w:kern w:val="44"/>
          <w:sz w:val="24"/>
          <w:szCs w:val="24"/>
        </w:rPr>
        <w:t>、</w:t>
      </w:r>
      <w:proofErr w:type="gramStart"/>
      <w:r w:rsidR="0091132C" w:rsidRPr="005D16DA">
        <w:rPr>
          <w:rFonts w:ascii="Times New Roman" w:eastAsia="仿宋_GB2312" w:hAnsi="Times New Roman"/>
          <w:bCs/>
          <w:kern w:val="44"/>
          <w:sz w:val="24"/>
          <w:szCs w:val="24"/>
        </w:rPr>
        <w:t>融变时限</w:t>
      </w:r>
      <w:proofErr w:type="gramEnd"/>
      <w:r w:rsidR="0091132C" w:rsidRPr="005D16DA">
        <w:rPr>
          <w:rFonts w:ascii="Times New Roman" w:eastAsia="仿宋_GB2312" w:hAnsi="Times New Roman"/>
          <w:bCs/>
          <w:kern w:val="44"/>
          <w:sz w:val="24"/>
          <w:szCs w:val="24"/>
        </w:rPr>
        <w:t>、溶出度</w:t>
      </w:r>
      <w:r w:rsidR="00CF3D09">
        <w:rPr>
          <w:rFonts w:ascii="Times New Roman" w:eastAsia="仿宋_GB2312" w:hAnsi="Times New Roman" w:hint="eastAsia"/>
          <w:bCs/>
          <w:kern w:val="44"/>
          <w:sz w:val="24"/>
          <w:szCs w:val="24"/>
        </w:rPr>
        <w:t>（</w:t>
      </w:r>
      <w:r w:rsidRPr="005D16DA">
        <w:rPr>
          <w:rFonts w:ascii="Times New Roman" w:eastAsia="仿宋_GB2312" w:hAnsi="Times New Roman"/>
          <w:bCs/>
          <w:kern w:val="44"/>
          <w:sz w:val="24"/>
          <w:szCs w:val="24"/>
        </w:rPr>
        <w:t>释放度</w:t>
      </w:r>
      <w:r w:rsidR="00CF3D09">
        <w:rPr>
          <w:rFonts w:ascii="Times New Roman" w:eastAsia="仿宋_GB2312" w:hAnsi="Times New Roman" w:hint="eastAsia"/>
          <w:bCs/>
          <w:kern w:val="44"/>
          <w:sz w:val="24"/>
          <w:szCs w:val="24"/>
        </w:rPr>
        <w:t>）</w:t>
      </w:r>
      <w:r w:rsidRPr="005D16DA">
        <w:rPr>
          <w:rFonts w:ascii="Times New Roman" w:eastAsia="仿宋_GB2312" w:hAnsi="Times New Roman"/>
          <w:bCs/>
          <w:kern w:val="44"/>
          <w:sz w:val="24"/>
          <w:szCs w:val="24"/>
        </w:rPr>
        <w:t>、有关物质</w:t>
      </w:r>
      <w:r w:rsidR="008D38DD" w:rsidRPr="005D16DA">
        <w:rPr>
          <w:rFonts w:ascii="Times New Roman" w:eastAsia="仿宋_GB2312" w:hAnsi="Times New Roman"/>
          <w:bCs/>
          <w:kern w:val="44"/>
          <w:sz w:val="24"/>
          <w:szCs w:val="24"/>
        </w:rPr>
        <w:t>、含量</w:t>
      </w:r>
      <w:r w:rsidRPr="005D16DA">
        <w:rPr>
          <w:rFonts w:ascii="Times New Roman" w:eastAsia="仿宋_GB2312" w:hAnsi="Times New Roman"/>
          <w:bCs/>
          <w:kern w:val="44"/>
          <w:sz w:val="24"/>
          <w:szCs w:val="24"/>
        </w:rPr>
        <w:t>等关键质量指标</w:t>
      </w:r>
      <w:r w:rsidR="003C498F">
        <w:rPr>
          <w:rFonts w:ascii="Times New Roman" w:eastAsia="仿宋_GB2312" w:hAnsi="Times New Roman" w:hint="eastAsia"/>
          <w:bCs/>
          <w:kern w:val="44"/>
          <w:sz w:val="24"/>
          <w:szCs w:val="24"/>
        </w:rPr>
        <w:t>）</w:t>
      </w:r>
      <w:r w:rsidR="00CF3D09">
        <w:rPr>
          <w:rFonts w:ascii="Times New Roman" w:eastAsia="仿宋_GB2312" w:hAnsi="Times New Roman" w:hint="eastAsia"/>
          <w:bCs/>
          <w:kern w:val="44"/>
          <w:sz w:val="24"/>
          <w:szCs w:val="24"/>
        </w:rPr>
        <w:t>，</w:t>
      </w:r>
      <w:r w:rsidR="003C498F">
        <w:rPr>
          <w:rFonts w:ascii="Times New Roman" w:eastAsia="仿宋_GB2312" w:hAnsi="Times New Roman" w:hint="eastAsia"/>
          <w:bCs/>
          <w:kern w:val="44"/>
          <w:sz w:val="24"/>
          <w:szCs w:val="24"/>
        </w:rPr>
        <w:t>并</w:t>
      </w:r>
      <w:r w:rsidR="00CF3D09">
        <w:rPr>
          <w:rFonts w:ascii="Times New Roman" w:eastAsia="仿宋_GB2312" w:hAnsi="Times New Roman"/>
          <w:bCs/>
          <w:kern w:val="44"/>
          <w:sz w:val="24"/>
          <w:szCs w:val="24"/>
        </w:rPr>
        <w:t>提供</w:t>
      </w:r>
      <w:r w:rsidR="00CF3D09" w:rsidRPr="00CF1175">
        <w:rPr>
          <w:rFonts w:ascii="Times New Roman" w:eastAsia="仿宋_GB2312" w:hAnsi="Times New Roman" w:hint="eastAsia"/>
          <w:bCs/>
          <w:kern w:val="44"/>
          <w:sz w:val="24"/>
          <w:szCs w:val="24"/>
        </w:rPr>
        <w:t>模拟</w:t>
      </w:r>
      <w:r w:rsidR="00CF3D09" w:rsidRPr="00CF1175">
        <w:rPr>
          <w:rFonts w:ascii="Times New Roman" w:eastAsia="仿宋_GB2312" w:hAnsi="Times New Roman"/>
          <w:bCs/>
          <w:kern w:val="44"/>
          <w:sz w:val="24"/>
          <w:szCs w:val="24"/>
        </w:rPr>
        <w:t>体内</w:t>
      </w:r>
      <w:r w:rsidR="00CF3D09" w:rsidRPr="00CF1175">
        <w:rPr>
          <w:rFonts w:ascii="Times New Roman" w:eastAsia="仿宋_GB2312" w:hAnsi="Times New Roman" w:hint="eastAsia"/>
          <w:bCs/>
          <w:kern w:val="44"/>
          <w:sz w:val="24"/>
          <w:szCs w:val="24"/>
        </w:rPr>
        <w:t>的</w:t>
      </w:r>
      <w:r w:rsidR="00CF3D09" w:rsidRPr="00CF1175">
        <w:rPr>
          <w:rFonts w:ascii="Times New Roman" w:eastAsia="仿宋_GB2312" w:hAnsi="Times New Roman"/>
          <w:bCs/>
          <w:kern w:val="44"/>
          <w:sz w:val="24"/>
          <w:szCs w:val="24"/>
        </w:rPr>
        <w:t>体外释放对比</w:t>
      </w:r>
      <w:r w:rsidR="00CF1175" w:rsidRPr="00CF1175">
        <w:rPr>
          <w:rFonts w:ascii="Times New Roman" w:eastAsia="仿宋_GB2312" w:hAnsi="Times New Roman" w:hint="eastAsia"/>
          <w:bCs/>
          <w:kern w:val="44"/>
          <w:sz w:val="24"/>
          <w:szCs w:val="24"/>
        </w:rPr>
        <w:t>研究</w:t>
      </w:r>
      <w:r w:rsidR="003C498F">
        <w:rPr>
          <w:rFonts w:ascii="Times New Roman" w:eastAsia="仿宋_GB2312" w:hAnsi="Times New Roman" w:hint="eastAsia"/>
          <w:bCs/>
          <w:kern w:val="44"/>
          <w:sz w:val="24"/>
          <w:szCs w:val="24"/>
        </w:rPr>
        <w:t>等</w:t>
      </w:r>
      <w:r w:rsidR="008D38DD" w:rsidRPr="005D16DA">
        <w:rPr>
          <w:rFonts w:ascii="Times New Roman" w:eastAsia="仿宋_GB2312" w:hAnsi="Times New Roman"/>
          <w:bCs/>
          <w:kern w:val="44"/>
          <w:sz w:val="24"/>
          <w:szCs w:val="24"/>
        </w:rPr>
        <w:t>。</w:t>
      </w:r>
      <w:r w:rsidRPr="005D16DA">
        <w:rPr>
          <w:rFonts w:ascii="Times New Roman" w:eastAsia="仿宋_GB2312" w:hAnsi="Times New Roman"/>
          <w:bCs/>
          <w:kern w:val="44"/>
          <w:sz w:val="24"/>
          <w:szCs w:val="24"/>
        </w:rPr>
        <w:t>参比制剂原则上应提供多批次样品的考察数据，考察与质量和疗效一致性评价紧密相关的关键质量属性。</w:t>
      </w:r>
    </w:p>
    <w:p w14:paraId="11418DF2" w14:textId="77777777" w:rsidR="00D109D2" w:rsidRPr="005D16DA" w:rsidRDefault="003D7F60" w:rsidP="00D543B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十</w:t>
      </w:r>
      <w:r w:rsidR="004C0FFF" w:rsidRPr="005D16DA">
        <w:rPr>
          <w:rFonts w:ascii="Times New Roman" w:eastAsia="仿宋_GB2312" w:hAnsi="Times New Roman"/>
          <w:bCs/>
          <w:kern w:val="44"/>
          <w:sz w:val="24"/>
          <w:szCs w:val="24"/>
        </w:rPr>
        <w:t>、稳定性研究的技术要求</w:t>
      </w:r>
    </w:p>
    <w:p w14:paraId="1AEF265A" w14:textId="77777777" w:rsidR="001470F6" w:rsidRPr="005D16DA" w:rsidRDefault="002E7A9F" w:rsidP="00D543B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阴道制剂（阴道片、阴道</w:t>
      </w:r>
      <w:proofErr w:type="gramStart"/>
      <w:r w:rsidRPr="005D16DA">
        <w:rPr>
          <w:rFonts w:ascii="Times New Roman" w:eastAsia="仿宋_GB2312" w:hAnsi="Times New Roman"/>
          <w:bCs/>
          <w:kern w:val="44"/>
          <w:sz w:val="24"/>
          <w:szCs w:val="24"/>
        </w:rPr>
        <w:t>栓</w:t>
      </w:r>
      <w:proofErr w:type="gramEnd"/>
      <w:r w:rsidRPr="005D16DA">
        <w:rPr>
          <w:rFonts w:ascii="Times New Roman" w:eastAsia="仿宋_GB2312" w:hAnsi="Times New Roman"/>
          <w:bCs/>
          <w:kern w:val="44"/>
          <w:sz w:val="24"/>
          <w:szCs w:val="24"/>
        </w:rPr>
        <w:t>）的稳定性研究一般包括影响因素试验、加速试验和长期试验，必要时应考察中间条件下的稳定性。</w:t>
      </w:r>
    </w:p>
    <w:p w14:paraId="639F0F54" w14:textId="35D0D64E" w:rsidR="00D20E4C" w:rsidRDefault="00D20E4C" w:rsidP="00D20E4C">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对于内包材无法起到完全遮光保护的品种，应按照《化学药物（原料药和制剂）稳定性研究技术指导原则》的要求进行光照稳定性研究。</w:t>
      </w:r>
    </w:p>
    <w:p w14:paraId="681BF20A" w14:textId="0A8A970A" w:rsidR="0014446C" w:rsidRDefault="00F15ED9" w:rsidP="00F15ED9">
      <w:pPr>
        <w:adjustRightInd w:val="0"/>
        <w:snapToGrid w:val="0"/>
        <w:spacing w:line="360" w:lineRule="auto"/>
        <w:ind w:firstLineChars="200" w:firstLine="480"/>
        <w:jc w:val="left"/>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阴道制剂（阴道片、阴道</w:t>
      </w:r>
      <w:proofErr w:type="gramStart"/>
      <w:r w:rsidRPr="005D16DA">
        <w:rPr>
          <w:rFonts w:ascii="Times New Roman" w:eastAsia="仿宋_GB2312" w:hAnsi="Times New Roman"/>
          <w:bCs/>
          <w:kern w:val="44"/>
          <w:sz w:val="24"/>
          <w:szCs w:val="24"/>
        </w:rPr>
        <w:t>栓</w:t>
      </w:r>
      <w:proofErr w:type="gramEnd"/>
      <w:r w:rsidRPr="005D16DA">
        <w:rPr>
          <w:rFonts w:ascii="Times New Roman" w:eastAsia="仿宋_GB2312" w:hAnsi="Times New Roman"/>
          <w:bCs/>
          <w:kern w:val="44"/>
          <w:sz w:val="24"/>
          <w:szCs w:val="24"/>
        </w:rPr>
        <w:t>）</w:t>
      </w:r>
      <w:r>
        <w:rPr>
          <w:rFonts w:ascii="Times New Roman" w:eastAsia="仿宋_GB2312" w:hAnsi="Times New Roman" w:hint="eastAsia"/>
          <w:sz w:val="24"/>
          <w:szCs w:val="24"/>
        </w:rPr>
        <w:t>的性状</w:t>
      </w:r>
      <w:r w:rsidRPr="005D16DA">
        <w:rPr>
          <w:rFonts w:ascii="Times New Roman" w:eastAsia="仿宋_GB2312" w:hAnsi="Times New Roman"/>
          <w:sz w:val="24"/>
          <w:szCs w:val="24"/>
        </w:rPr>
        <w:t>可能影响药物在</w:t>
      </w:r>
      <w:r>
        <w:rPr>
          <w:rFonts w:ascii="Times New Roman" w:eastAsia="仿宋_GB2312" w:hAnsi="Times New Roman" w:hint="eastAsia"/>
          <w:sz w:val="24"/>
          <w:szCs w:val="24"/>
        </w:rPr>
        <w:t>腔道</w:t>
      </w:r>
      <w:r>
        <w:rPr>
          <w:rFonts w:ascii="Times New Roman" w:eastAsia="仿宋_GB2312" w:hAnsi="Times New Roman"/>
          <w:sz w:val="24"/>
          <w:szCs w:val="24"/>
        </w:rPr>
        <w:t>内的</w:t>
      </w:r>
      <w:r w:rsidRPr="005D16DA">
        <w:rPr>
          <w:rFonts w:ascii="Times New Roman" w:eastAsia="仿宋_GB2312" w:hAnsi="Times New Roman"/>
          <w:sz w:val="24"/>
          <w:szCs w:val="24"/>
        </w:rPr>
        <w:t>分布，从而影响药物的释放行为，</w:t>
      </w:r>
      <w:r>
        <w:rPr>
          <w:rFonts w:ascii="Times New Roman" w:eastAsia="仿宋_GB2312" w:hAnsi="Times New Roman" w:hint="eastAsia"/>
          <w:sz w:val="24"/>
          <w:szCs w:val="24"/>
        </w:rPr>
        <w:t>建议</w:t>
      </w:r>
      <w:r>
        <w:rPr>
          <w:rFonts w:ascii="Times New Roman" w:eastAsia="仿宋_GB2312" w:hAnsi="Times New Roman"/>
          <w:sz w:val="24"/>
          <w:szCs w:val="24"/>
        </w:rPr>
        <w:t>在</w:t>
      </w:r>
      <w:r>
        <w:rPr>
          <w:rFonts w:ascii="Times New Roman" w:eastAsia="仿宋_GB2312" w:hAnsi="Times New Roman"/>
          <w:bCs/>
          <w:kern w:val="44"/>
          <w:sz w:val="24"/>
          <w:szCs w:val="24"/>
        </w:rPr>
        <w:t>稳定性</w:t>
      </w:r>
      <w:r>
        <w:rPr>
          <w:rFonts w:ascii="Times New Roman" w:eastAsia="仿宋_GB2312" w:hAnsi="Times New Roman" w:hint="eastAsia"/>
          <w:bCs/>
          <w:kern w:val="44"/>
          <w:sz w:val="24"/>
          <w:szCs w:val="24"/>
        </w:rPr>
        <w:t>性状项下增加形状</w:t>
      </w:r>
      <w:r>
        <w:rPr>
          <w:rFonts w:ascii="Times New Roman" w:eastAsia="仿宋_GB2312" w:hAnsi="Times New Roman"/>
          <w:bCs/>
          <w:kern w:val="44"/>
          <w:sz w:val="24"/>
          <w:szCs w:val="24"/>
        </w:rPr>
        <w:t>变化</w:t>
      </w:r>
      <w:r>
        <w:rPr>
          <w:rFonts w:ascii="Times New Roman" w:eastAsia="仿宋_GB2312" w:hAnsi="Times New Roman" w:hint="eastAsia"/>
          <w:bCs/>
          <w:kern w:val="44"/>
          <w:sz w:val="24"/>
          <w:szCs w:val="24"/>
        </w:rPr>
        <w:t>、</w:t>
      </w:r>
      <w:r>
        <w:rPr>
          <w:rFonts w:ascii="Times New Roman" w:eastAsia="仿宋_GB2312" w:hAnsi="Times New Roman"/>
          <w:bCs/>
          <w:kern w:val="44"/>
          <w:sz w:val="24"/>
          <w:szCs w:val="24"/>
        </w:rPr>
        <w:t>硬度</w:t>
      </w:r>
      <w:r>
        <w:rPr>
          <w:rFonts w:ascii="Times New Roman" w:eastAsia="仿宋_GB2312" w:hAnsi="Times New Roman" w:hint="eastAsia"/>
          <w:bCs/>
          <w:kern w:val="44"/>
          <w:sz w:val="24"/>
          <w:szCs w:val="24"/>
        </w:rPr>
        <w:t>等考察</w:t>
      </w:r>
      <w:r>
        <w:rPr>
          <w:rFonts w:ascii="Times New Roman" w:eastAsia="仿宋_GB2312" w:hAnsi="Times New Roman"/>
          <w:bCs/>
          <w:kern w:val="44"/>
          <w:sz w:val="24"/>
          <w:szCs w:val="24"/>
        </w:rPr>
        <w:t>，</w:t>
      </w:r>
      <w:r>
        <w:rPr>
          <w:rFonts w:ascii="Times New Roman" w:eastAsia="仿宋_GB2312" w:hAnsi="Times New Roman" w:hint="eastAsia"/>
          <w:bCs/>
          <w:kern w:val="44"/>
          <w:sz w:val="24"/>
          <w:szCs w:val="24"/>
        </w:rPr>
        <w:t>并</w:t>
      </w:r>
      <w:r w:rsidRPr="0068606D">
        <w:rPr>
          <w:rFonts w:ascii="Times New Roman" w:eastAsia="仿宋_GB2312" w:hAnsi="Times New Roman"/>
          <w:bCs/>
          <w:kern w:val="44"/>
          <w:sz w:val="24"/>
          <w:szCs w:val="24"/>
        </w:rPr>
        <w:t>提供</w:t>
      </w:r>
      <w:r w:rsidRPr="0068606D">
        <w:rPr>
          <w:rFonts w:ascii="Times New Roman" w:eastAsia="仿宋_GB2312" w:hAnsi="Times New Roman" w:hint="eastAsia"/>
          <w:bCs/>
          <w:kern w:val="44"/>
          <w:sz w:val="24"/>
          <w:szCs w:val="24"/>
        </w:rPr>
        <w:t>支持</w:t>
      </w:r>
      <w:r w:rsidRPr="0068606D">
        <w:rPr>
          <w:rFonts w:ascii="Times New Roman" w:eastAsia="仿宋_GB2312" w:hAnsi="Times New Roman"/>
          <w:bCs/>
          <w:kern w:val="44"/>
          <w:sz w:val="24"/>
          <w:szCs w:val="24"/>
        </w:rPr>
        <w:t>运输条件</w:t>
      </w:r>
      <w:r>
        <w:rPr>
          <w:rFonts w:ascii="Times New Roman" w:eastAsia="仿宋_GB2312" w:hAnsi="Times New Roman" w:hint="eastAsia"/>
          <w:bCs/>
          <w:kern w:val="44"/>
          <w:sz w:val="24"/>
          <w:szCs w:val="24"/>
        </w:rPr>
        <w:t>短暂偏离贮藏</w:t>
      </w:r>
      <w:r>
        <w:rPr>
          <w:rFonts w:ascii="Times New Roman" w:eastAsia="仿宋_GB2312" w:hAnsi="Times New Roman"/>
          <w:bCs/>
          <w:kern w:val="44"/>
          <w:sz w:val="24"/>
          <w:szCs w:val="24"/>
        </w:rPr>
        <w:t>条件的其他稳定性数据</w:t>
      </w:r>
      <w:r>
        <w:rPr>
          <w:rFonts w:ascii="Times New Roman" w:eastAsia="仿宋_GB2312" w:hAnsi="Times New Roman" w:hint="eastAsia"/>
          <w:bCs/>
          <w:kern w:val="44"/>
          <w:sz w:val="24"/>
          <w:szCs w:val="24"/>
        </w:rPr>
        <w:t>，如</w:t>
      </w:r>
      <w:r>
        <w:rPr>
          <w:rFonts w:ascii="Times New Roman" w:eastAsia="仿宋_GB2312" w:hAnsi="Times New Roman" w:hint="eastAsia"/>
          <w:sz w:val="24"/>
          <w:szCs w:val="24"/>
        </w:rPr>
        <w:t>：</w:t>
      </w:r>
      <w:r w:rsidRPr="0014446C">
        <w:rPr>
          <w:rFonts w:ascii="Times New Roman" w:eastAsia="仿宋_GB2312" w:hAnsi="Times New Roman"/>
          <w:bCs/>
          <w:kern w:val="44"/>
          <w:sz w:val="24"/>
          <w:szCs w:val="24"/>
        </w:rPr>
        <w:t>栓剂基质在贮存过程中可能发生</w:t>
      </w:r>
      <w:r>
        <w:rPr>
          <w:rFonts w:ascii="Times New Roman" w:eastAsia="仿宋_GB2312" w:hAnsi="Times New Roman" w:hint="eastAsia"/>
          <w:bCs/>
          <w:kern w:val="44"/>
          <w:sz w:val="24"/>
          <w:szCs w:val="24"/>
        </w:rPr>
        <w:t>因</w:t>
      </w:r>
      <w:r>
        <w:rPr>
          <w:rFonts w:ascii="Times New Roman" w:eastAsia="仿宋_GB2312" w:hAnsi="Times New Roman"/>
          <w:bCs/>
          <w:kern w:val="44"/>
          <w:sz w:val="24"/>
          <w:szCs w:val="24"/>
        </w:rPr>
        <w:t>受热而</w:t>
      </w:r>
      <w:r>
        <w:rPr>
          <w:rFonts w:ascii="Times New Roman" w:eastAsia="仿宋_GB2312" w:hAnsi="Times New Roman" w:hint="eastAsia"/>
          <w:bCs/>
          <w:kern w:val="44"/>
          <w:sz w:val="24"/>
          <w:szCs w:val="24"/>
        </w:rPr>
        <w:t>黏着</w:t>
      </w:r>
      <w:r>
        <w:rPr>
          <w:rFonts w:ascii="Times New Roman" w:eastAsia="仿宋_GB2312" w:hAnsi="Times New Roman"/>
          <w:bCs/>
          <w:kern w:val="44"/>
          <w:sz w:val="24"/>
          <w:szCs w:val="24"/>
        </w:rPr>
        <w:t>、</w:t>
      </w:r>
      <w:r>
        <w:rPr>
          <w:rFonts w:ascii="Times New Roman" w:eastAsia="仿宋_GB2312" w:hAnsi="Times New Roman" w:hint="eastAsia"/>
          <w:bCs/>
          <w:kern w:val="44"/>
          <w:sz w:val="24"/>
          <w:szCs w:val="24"/>
        </w:rPr>
        <w:t>熔化</w:t>
      </w:r>
      <w:r>
        <w:rPr>
          <w:rFonts w:ascii="Times New Roman" w:eastAsia="仿宋_GB2312" w:hAnsi="Times New Roman"/>
          <w:bCs/>
          <w:kern w:val="44"/>
          <w:sz w:val="24"/>
          <w:szCs w:val="24"/>
        </w:rPr>
        <w:t>，造成变形</w:t>
      </w:r>
      <w:r w:rsidRPr="0014446C">
        <w:rPr>
          <w:rFonts w:ascii="Times New Roman" w:eastAsia="仿宋_GB2312" w:hAnsi="Times New Roman"/>
          <w:bCs/>
          <w:kern w:val="44"/>
          <w:sz w:val="24"/>
          <w:szCs w:val="24"/>
        </w:rPr>
        <w:t>，</w:t>
      </w:r>
      <w:r>
        <w:rPr>
          <w:rFonts w:ascii="Times New Roman" w:eastAsia="仿宋_GB2312" w:hAnsi="Times New Roman" w:hint="eastAsia"/>
          <w:bCs/>
          <w:kern w:val="44"/>
          <w:sz w:val="24"/>
          <w:szCs w:val="24"/>
        </w:rPr>
        <w:t>在</w:t>
      </w:r>
      <w:r>
        <w:rPr>
          <w:rFonts w:ascii="Times New Roman" w:eastAsia="仿宋_GB2312" w:hAnsi="Times New Roman"/>
          <w:bCs/>
          <w:kern w:val="44"/>
          <w:sz w:val="24"/>
          <w:szCs w:val="24"/>
        </w:rPr>
        <w:t>运输和贮藏过程</w:t>
      </w:r>
      <w:r>
        <w:rPr>
          <w:rFonts w:ascii="Times New Roman" w:eastAsia="仿宋_GB2312" w:hAnsi="Times New Roman" w:hint="eastAsia"/>
          <w:bCs/>
          <w:kern w:val="44"/>
          <w:sz w:val="24"/>
          <w:szCs w:val="24"/>
        </w:rPr>
        <w:t>中因撞击</w:t>
      </w:r>
      <w:r>
        <w:rPr>
          <w:rFonts w:ascii="Times New Roman" w:eastAsia="仿宋_GB2312" w:hAnsi="Times New Roman"/>
          <w:bCs/>
          <w:kern w:val="44"/>
          <w:sz w:val="24"/>
          <w:szCs w:val="24"/>
        </w:rPr>
        <w:t>而破碎，</w:t>
      </w:r>
      <w:r w:rsidRPr="0014446C">
        <w:rPr>
          <w:rFonts w:ascii="Times New Roman" w:eastAsia="仿宋_GB2312" w:hAnsi="Times New Roman"/>
          <w:bCs/>
          <w:kern w:val="44"/>
          <w:sz w:val="24"/>
          <w:szCs w:val="24"/>
        </w:rPr>
        <w:t>导致药物吸收发生改变</w:t>
      </w:r>
      <w:r>
        <w:rPr>
          <w:rFonts w:ascii="Times New Roman" w:eastAsia="仿宋_GB2312" w:hAnsi="Times New Roman" w:hint="eastAsia"/>
          <w:bCs/>
          <w:kern w:val="44"/>
          <w:sz w:val="24"/>
          <w:szCs w:val="24"/>
        </w:rPr>
        <w:t>。另外</w:t>
      </w:r>
      <w:r>
        <w:rPr>
          <w:rFonts w:ascii="Times New Roman" w:eastAsia="仿宋_GB2312" w:hAnsi="Times New Roman"/>
          <w:bCs/>
          <w:kern w:val="44"/>
          <w:sz w:val="24"/>
          <w:szCs w:val="24"/>
        </w:rPr>
        <w:t>，</w:t>
      </w:r>
      <w:r w:rsidR="0014446C">
        <w:rPr>
          <w:rFonts w:ascii="Times New Roman" w:eastAsia="仿宋_GB2312" w:hAnsi="Times New Roman" w:hint="eastAsia"/>
          <w:bCs/>
          <w:kern w:val="44"/>
          <w:sz w:val="24"/>
          <w:szCs w:val="24"/>
        </w:rPr>
        <w:t>在稳定性末期</w:t>
      </w:r>
      <w:r>
        <w:rPr>
          <w:rFonts w:ascii="Times New Roman" w:eastAsia="仿宋_GB2312" w:hAnsi="Times New Roman" w:hint="eastAsia"/>
          <w:bCs/>
          <w:kern w:val="44"/>
          <w:sz w:val="24"/>
          <w:szCs w:val="24"/>
        </w:rPr>
        <w:t>应</w:t>
      </w:r>
      <w:r w:rsidR="0014446C">
        <w:rPr>
          <w:rFonts w:ascii="Times New Roman" w:eastAsia="仿宋_GB2312" w:hAnsi="Times New Roman" w:hint="eastAsia"/>
          <w:bCs/>
          <w:kern w:val="44"/>
          <w:sz w:val="24"/>
          <w:szCs w:val="24"/>
        </w:rPr>
        <w:t>与参比制剂进行</w:t>
      </w:r>
      <w:r w:rsidR="0014446C" w:rsidRPr="0014446C">
        <w:rPr>
          <w:rFonts w:ascii="Times New Roman" w:eastAsia="仿宋_GB2312" w:hAnsi="Times New Roman" w:hint="eastAsia"/>
          <w:bCs/>
          <w:kern w:val="44"/>
          <w:sz w:val="24"/>
          <w:szCs w:val="24"/>
        </w:rPr>
        <w:t>释放度对比研究</w:t>
      </w:r>
      <w:r w:rsidR="0014446C">
        <w:rPr>
          <w:rFonts w:ascii="Times New Roman" w:eastAsia="仿宋_GB2312" w:hAnsi="Times New Roman" w:hint="eastAsia"/>
          <w:bCs/>
          <w:kern w:val="44"/>
          <w:sz w:val="24"/>
          <w:szCs w:val="24"/>
        </w:rPr>
        <w:t>；</w:t>
      </w:r>
      <w:r w:rsidR="0014446C" w:rsidRPr="005D16DA">
        <w:rPr>
          <w:rFonts w:ascii="Times New Roman" w:eastAsia="仿宋_GB2312" w:hAnsi="Times New Roman"/>
          <w:bCs/>
          <w:kern w:val="44"/>
          <w:sz w:val="24"/>
          <w:szCs w:val="24"/>
        </w:rPr>
        <w:t>如处方中含有抗氧剂、抑菌剂等辅料，在稳定性研究中还应定量地考察这些辅料的变化情况。</w:t>
      </w:r>
    </w:p>
    <w:p w14:paraId="547243F4" w14:textId="77777777" w:rsidR="00223F02" w:rsidRDefault="00223F02" w:rsidP="00223F02">
      <w:pPr>
        <w:adjustRightInd w:val="0"/>
        <w:snapToGrid w:val="0"/>
        <w:spacing w:line="360" w:lineRule="auto"/>
        <w:ind w:firstLineChars="200" w:firstLine="480"/>
        <w:jc w:val="left"/>
        <w:rPr>
          <w:rFonts w:ascii="Times New Roman" w:eastAsia="仿宋_GB2312" w:hAnsi="Times New Roman"/>
          <w:bCs/>
          <w:kern w:val="44"/>
          <w:sz w:val="24"/>
          <w:szCs w:val="24"/>
        </w:rPr>
      </w:pPr>
      <w:r>
        <w:rPr>
          <w:rFonts w:ascii="Times New Roman" w:eastAsia="仿宋_GB2312" w:hAnsi="Times New Roman" w:hint="eastAsia"/>
          <w:bCs/>
          <w:kern w:val="44"/>
          <w:sz w:val="24"/>
          <w:szCs w:val="24"/>
        </w:rPr>
        <w:t>十一、药理毒理研究的技术要求</w:t>
      </w:r>
    </w:p>
    <w:p w14:paraId="3EA5D6FC" w14:textId="77777777" w:rsidR="00223F02" w:rsidRDefault="00223F02" w:rsidP="00223F02">
      <w:pPr>
        <w:topLinePunct/>
        <w:spacing w:line="360" w:lineRule="auto"/>
        <w:ind w:firstLineChars="200" w:firstLine="480"/>
        <w:rPr>
          <w:rFonts w:ascii="Times New Roman" w:eastAsia="仿宋_GB2312" w:hAnsi="Times New Roman"/>
          <w:sz w:val="24"/>
          <w:szCs w:val="24"/>
        </w:rPr>
      </w:pPr>
      <w:r>
        <w:rPr>
          <w:rFonts w:ascii="Times New Roman" w:eastAsia="仿宋_GB2312" w:hAnsi="Times New Roman" w:hint="eastAsia"/>
          <w:bCs/>
          <w:kern w:val="44"/>
          <w:sz w:val="24"/>
          <w:szCs w:val="24"/>
        </w:rPr>
        <w:t>为评价局部给药安全性，阴道制剂应</w:t>
      </w:r>
      <w:r>
        <w:rPr>
          <w:rFonts w:ascii="Times New Roman" w:eastAsia="仿宋_GB2312" w:hAnsi="Times New Roman" w:hint="eastAsia"/>
          <w:sz w:val="24"/>
          <w:szCs w:val="24"/>
        </w:rPr>
        <w:t>完成阴道刺激性试验。必要时可设置参比制剂对照组，以提示刺激性反应程度的异同。</w:t>
      </w:r>
    </w:p>
    <w:p w14:paraId="7B35583C" w14:textId="77777777" w:rsidR="00223F02" w:rsidRDefault="00223F02" w:rsidP="00223F02">
      <w:pPr>
        <w:topLinePunct/>
        <w:spacing w:line="360" w:lineRule="auto"/>
        <w:ind w:firstLineChars="200" w:firstLine="480"/>
        <w:rPr>
          <w:rFonts w:eastAsia="仿宋_GB2312"/>
          <w:color w:val="000000"/>
          <w:kern w:val="0"/>
          <w:sz w:val="24"/>
          <w:szCs w:val="24"/>
        </w:rPr>
      </w:pPr>
      <w:r>
        <w:rPr>
          <w:rFonts w:ascii="Times New Roman" w:eastAsia="仿宋_GB2312" w:hAnsi="Times New Roman" w:hint="eastAsia"/>
          <w:sz w:val="24"/>
          <w:szCs w:val="24"/>
        </w:rPr>
        <w:t>阴道刺激性试验</w:t>
      </w:r>
      <w:r>
        <w:rPr>
          <w:rFonts w:eastAsia="仿宋_GB2312" w:hint="eastAsia"/>
          <w:color w:val="000000"/>
          <w:kern w:val="0"/>
          <w:sz w:val="24"/>
          <w:szCs w:val="24"/>
        </w:rPr>
        <w:t>通常选用大鼠、</w:t>
      </w:r>
      <w:proofErr w:type="gramStart"/>
      <w:r>
        <w:rPr>
          <w:rFonts w:eastAsia="仿宋_GB2312" w:hint="eastAsia"/>
          <w:color w:val="000000"/>
          <w:kern w:val="0"/>
          <w:sz w:val="24"/>
          <w:szCs w:val="24"/>
        </w:rPr>
        <w:t>兔或犬进行</w:t>
      </w:r>
      <w:proofErr w:type="gramEnd"/>
      <w:r>
        <w:rPr>
          <w:rFonts w:eastAsia="仿宋_GB2312" w:hint="eastAsia"/>
          <w:color w:val="000000"/>
          <w:kern w:val="0"/>
          <w:sz w:val="24"/>
          <w:szCs w:val="24"/>
        </w:rPr>
        <w:t>。给药剂量可参考临床剂量或不同动物种属的最大给药量。给药频率根据临床应用情况，通常每天</w:t>
      </w:r>
      <w:r>
        <w:rPr>
          <w:rFonts w:eastAsia="仿宋_GB2312" w:hint="eastAsia"/>
          <w:color w:val="000000"/>
          <w:kern w:val="0"/>
          <w:sz w:val="24"/>
          <w:szCs w:val="24"/>
        </w:rPr>
        <w:t>1~2</w:t>
      </w:r>
      <w:r>
        <w:rPr>
          <w:rFonts w:eastAsia="仿宋_GB2312" w:hint="eastAsia"/>
          <w:color w:val="000000"/>
          <w:kern w:val="0"/>
          <w:sz w:val="24"/>
          <w:szCs w:val="24"/>
        </w:rPr>
        <w:t>次，至少</w:t>
      </w:r>
      <w:r>
        <w:rPr>
          <w:rFonts w:eastAsia="仿宋_GB2312" w:hint="eastAsia"/>
          <w:color w:val="000000"/>
          <w:kern w:val="0"/>
          <w:sz w:val="24"/>
          <w:szCs w:val="24"/>
        </w:rPr>
        <w:t>7</w:t>
      </w:r>
      <w:r>
        <w:rPr>
          <w:rFonts w:eastAsia="仿宋_GB2312" w:hint="eastAsia"/>
          <w:color w:val="000000"/>
          <w:kern w:val="0"/>
          <w:sz w:val="24"/>
          <w:szCs w:val="24"/>
        </w:rPr>
        <w:t>天，每次给药与粘膜接触至少</w:t>
      </w:r>
      <w:r>
        <w:rPr>
          <w:rFonts w:eastAsia="仿宋_GB2312" w:hint="eastAsia"/>
          <w:color w:val="000000"/>
          <w:kern w:val="0"/>
          <w:sz w:val="24"/>
          <w:szCs w:val="24"/>
        </w:rPr>
        <w:t>4</w:t>
      </w:r>
      <w:r>
        <w:rPr>
          <w:rFonts w:eastAsia="仿宋_GB2312" w:hint="eastAsia"/>
          <w:color w:val="000000"/>
          <w:kern w:val="0"/>
          <w:sz w:val="24"/>
          <w:szCs w:val="24"/>
        </w:rPr>
        <w:t>小时。观察内容：阴道部位、临床表现（如疼痛症状）和阴道分泌物（如血、粘液）等，提供给药</w:t>
      </w:r>
      <w:proofErr w:type="gramStart"/>
      <w:r>
        <w:rPr>
          <w:rFonts w:eastAsia="仿宋_GB2312" w:hint="eastAsia"/>
          <w:color w:val="000000"/>
          <w:kern w:val="0"/>
          <w:sz w:val="24"/>
          <w:szCs w:val="24"/>
        </w:rPr>
        <w:t>后动物</w:t>
      </w:r>
      <w:proofErr w:type="gramEnd"/>
      <w:r>
        <w:rPr>
          <w:rFonts w:eastAsia="仿宋_GB2312" w:hint="eastAsia"/>
          <w:color w:val="000000"/>
          <w:kern w:val="0"/>
          <w:sz w:val="24"/>
          <w:szCs w:val="24"/>
        </w:rPr>
        <w:t>死亡和剖检结果，局部组织有无充血、水肿等现象，并进行阴道和生殖系统病理组织学检查等。</w:t>
      </w:r>
    </w:p>
    <w:p w14:paraId="13215263" w14:textId="405317EF" w:rsidR="001470F6" w:rsidRPr="00C834BC" w:rsidRDefault="00223F02" w:rsidP="001470F6">
      <w:pPr>
        <w:adjustRightInd w:val="0"/>
        <w:snapToGrid w:val="0"/>
        <w:spacing w:line="360" w:lineRule="auto"/>
        <w:ind w:firstLineChars="200" w:firstLine="482"/>
        <w:outlineLvl w:val="0"/>
        <w:rPr>
          <w:rFonts w:ascii="Times New Roman" w:eastAsia="仿宋_GB2312" w:hAnsi="Times New Roman"/>
          <w:b/>
          <w:bCs/>
          <w:kern w:val="44"/>
          <w:sz w:val="24"/>
          <w:szCs w:val="24"/>
        </w:rPr>
      </w:pPr>
      <w:r w:rsidRPr="00C834BC">
        <w:rPr>
          <w:rFonts w:ascii="Times New Roman" w:eastAsia="仿宋_GB2312" w:hAnsi="Times New Roman"/>
          <w:b/>
          <w:bCs/>
          <w:kern w:val="44"/>
          <w:sz w:val="24"/>
          <w:szCs w:val="24"/>
        </w:rPr>
        <w:t>十</w:t>
      </w:r>
      <w:r>
        <w:rPr>
          <w:rFonts w:ascii="Times New Roman" w:eastAsia="仿宋_GB2312" w:hAnsi="Times New Roman" w:hint="eastAsia"/>
          <w:b/>
          <w:bCs/>
          <w:kern w:val="44"/>
          <w:sz w:val="24"/>
          <w:szCs w:val="24"/>
        </w:rPr>
        <w:t>二</w:t>
      </w:r>
      <w:r w:rsidR="001470F6" w:rsidRPr="00C834BC">
        <w:rPr>
          <w:rFonts w:ascii="Times New Roman" w:eastAsia="仿宋_GB2312" w:hAnsi="Times New Roman"/>
          <w:b/>
          <w:bCs/>
          <w:kern w:val="44"/>
          <w:sz w:val="24"/>
          <w:szCs w:val="24"/>
        </w:rPr>
        <w:t>、等效性评价方法</w:t>
      </w:r>
    </w:p>
    <w:p w14:paraId="006250E6" w14:textId="77777777" w:rsidR="00D109D2" w:rsidRPr="005D16DA" w:rsidRDefault="00F32206" w:rsidP="00D543B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（一）</w:t>
      </w:r>
      <w:r w:rsidR="004D0EB7" w:rsidRPr="005D16DA">
        <w:rPr>
          <w:rFonts w:ascii="Times New Roman" w:eastAsia="仿宋_GB2312" w:hAnsi="Times New Roman"/>
          <w:bCs/>
          <w:kern w:val="44"/>
          <w:sz w:val="24"/>
          <w:szCs w:val="24"/>
        </w:rPr>
        <w:t>阴道片</w:t>
      </w:r>
    </w:p>
    <w:p w14:paraId="56C62C1E" w14:textId="7432087F" w:rsidR="00CB7D92" w:rsidRPr="005D16DA" w:rsidRDefault="00F32206" w:rsidP="00CB7D92">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1</w:t>
      </w:r>
      <w:r w:rsidRPr="005D16DA">
        <w:rPr>
          <w:rFonts w:ascii="Times New Roman" w:eastAsia="仿宋_GB2312" w:hAnsi="Times New Roman"/>
          <w:bCs/>
          <w:kern w:val="44"/>
          <w:sz w:val="24"/>
          <w:szCs w:val="24"/>
        </w:rPr>
        <w:t>、</w:t>
      </w:r>
      <w:r w:rsidR="002B4E6A" w:rsidRPr="005D16DA">
        <w:rPr>
          <w:rFonts w:ascii="Times New Roman" w:eastAsia="仿宋_GB2312" w:hAnsi="Times New Roman"/>
          <w:bCs/>
          <w:kern w:val="44"/>
          <w:sz w:val="24"/>
          <w:szCs w:val="24"/>
        </w:rPr>
        <w:t>若仿制</w:t>
      </w:r>
      <w:r w:rsidR="00A27F6A">
        <w:rPr>
          <w:rFonts w:ascii="Times New Roman" w:eastAsia="仿宋_GB2312" w:hAnsi="Times New Roman" w:hint="eastAsia"/>
          <w:bCs/>
          <w:kern w:val="44"/>
          <w:sz w:val="24"/>
          <w:szCs w:val="24"/>
        </w:rPr>
        <w:t>药</w:t>
      </w:r>
      <w:r w:rsidR="002B4E6A" w:rsidRPr="005D16DA">
        <w:rPr>
          <w:rFonts w:ascii="Times New Roman" w:eastAsia="仿宋_GB2312" w:hAnsi="Times New Roman"/>
          <w:bCs/>
          <w:kern w:val="44"/>
          <w:sz w:val="24"/>
          <w:szCs w:val="24"/>
        </w:rPr>
        <w:t>与参比制剂的</w:t>
      </w:r>
      <w:r w:rsidR="00AE5B95">
        <w:rPr>
          <w:rFonts w:ascii="Times New Roman" w:eastAsia="仿宋_GB2312" w:hAnsi="Times New Roman" w:hint="eastAsia"/>
          <w:bCs/>
          <w:kern w:val="44"/>
          <w:sz w:val="24"/>
          <w:szCs w:val="24"/>
        </w:rPr>
        <w:t>辅料</w:t>
      </w:r>
      <w:r w:rsidR="000C6AAE">
        <w:rPr>
          <w:rFonts w:ascii="Times New Roman" w:eastAsia="仿宋_GB2312" w:hAnsi="Times New Roman" w:hint="eastAsia"/>
          <w:bCs/>
          <w:kern w:val="44"/>
          <w:sz w:val="24"/>
          <w:szCs w:val="24"/>
        </w:rPr>
        <w:t>种类</w:t>
      </w:r>
      <w:r w:rsidR="00B41301" w:rsidRPr="005D16DA">
        <w:rPr>
          <w:rFonts w:ascii="Times New Roman" w:eastAsia="仿宋_GB2312" w:hAnsi="Times New Roman"/>
          <w:bCs/>
          <w:kern w:val="44"/>
          <w:sz w:val="24"/>
          <w:szCs w:val="24"/>
        </w:rPr>
        <w:t>（</w:t>
      </w:r>
      <w:r w:rsidR="00B41301" w:rsidRPr="005D16DA">
        <w:rPr>
          <w:rFonts w:ascii="Times New Roman" w:eastAsia="仿宋_GB2312" w:hAnsi="Times New Roman"/>
          <w:bCs/>
          <w:kern w:val="44"/>
          <w:sz w:val="24"/>
          <w:szCs w:val="24"/>
        </w:rPr>
        <w:t>Q1</w:t>
      </w:r>
      <w:r w:rsidR="00B41301" w:rsidRPr="005D16DA">
        <w:rPr>
          <w:rFonts w:ascii="Times New Roman" w:eastAsia="仿宋_GB2312" w:hAnsi="Times New Roman"/>
          <w:bCs/>
          <w:kern w:val="44"/>
          <w:sz w:val="24"/>
          <w:szCs w:val="24"/>
        </w:rPr>
        <w:t>）</w:t>
      </w:r>
      <w:r w:rsidR="004D477E">
        <w:rPr>
          <w:rFonts w:ascii="Times New Roman" w:eastAsia="仿宋_GB2312" w:hAnsi="Times New Roman" w:hint="eastAsia"/>
          <w:bCs/>
          <w:kern w:val="44"/>
          <w:sz w:val="24"/>
          <w:szCs w:val="24"/>
        </w:rPr>
        <w:t>相同</w:t>
      </w:r>
      <w:r w:rsidR="00A27F6A">
        <w:rPr>
          <w:rFonts w:ascii="Times New Roman" w:eastAsia="仿宋_GB2312" w:hAnsi="Times New Roman"/>
          <w:bCs/>
          <w:kern w:val="44"/>
          <w:sz w:val="24"/>
          <w:szCs w:val="24"/>
        </w:rPr>
        <w:t>、</w:t>
      </w:r>
      <w:r w:rsidR="00AE5B95">
        <w:rPr>
          <w:rFonts w:ascii="Times New Roman" w:eastAsia="仿宋_GB2312" w:hAnsi="Times New Roman" w:hint="eastAsia"/>
          <w:bCs/>
          <w:kern w:val="44"/>
          <w:sz w:val="24"/>
          <w:szCs w:val="24"/>
        </w:rPr>
        <w:t>辅料</w:t>
      </w:r>
      <w:r w:rsidR="002B4E6A" w:rsidRPr="00986281">
        <w:rPr>
          <w:rFonts w:ascii="Times New Roman" w:eastAsia="仿宋_GB2312" w:hAnsi="Times New Roman" w:hint="eastAsia"/>
          <w:bCs/>
          <w:kern w:val="44"/>
          <w:sz w:val="24"/>
          <w:szCs w:val="24"/>
        </w:rPr>
        <w:t>用量</w:t>
      </w:r>
      <w:r w:rsidR="00B41301" w:rsidRPr="005D16DA">
        <w:rPr>
          <w:rFonts w:ascii="Times New Roman" w:eastAsia="仿宋_GB2312" w:hAnsi="Times New Roman"/>
          <w:bCs/>
          <w:kern w:val="44"/>
          <w:sz w:val="24"/>
          <w:szCs w:val="24"/>
        </w:rPr>
        <w:t>（</w:t>
      </w:r>
      <w:r w:rsidR="00B41301" w:rsidRPr="005D16DA">
        <w:rPr>
          <w:rFonts w:ascii="Times New Roman" w:eastAsia="仿宋_GB2312" w:hAnsi="Times New Roman"/>
          <w:bCs/>
          <w:kern w:val="44"/>
          <w:sz w:val="24"/>
          <w:szCs w:val="24"/>
        </w:rPr>
        <w:t>Q2</w:t>
      </w:r>
      <w:r w:rsidR="00B41301" w:rsidRPr="005D16DA">
        <w:rPr>
          <w:rFonts w:ascii="Times New Roman" w:eastAsia="仿宋_GB2312" w:hAnsi="Times New Roman"/>
          <w:bCs/>
          <w:kern w:val="44"/>
          <w:sz w:val="24"/>
          <w:szCs w:val="24"/>
        </w:rPr>
        <w:t>）</w:t>
      </w:r>
      <w:r w:rsidR="001A72A3" w:rsidRPr="00986281">
        <w:rPr>
          <w:rFonts w:ascii="Times New Roman" w:eastAsia="仿宋_GB2312" w:hAnsi="Times New Roman" w:hint="eastAsia"/>
          <w:bCs/>
          <w:kern w:val="44"/>
          <w:sz w:val="24"/>
          <w:szCs w:val="24"/>
        </w:rPr>
        <w:t>相似</w:t>
      </w:r>
      <w:r w:rsidR="00B41301" w:rsidRPr="005D16DA">
        <w:rPr>
          <w:rFonts w:ascii="Times New Roman" w:eastAsia="仿宋_GB2312" w:hAnsi="Times New Roman"/>
          <w:bCs/>
          <w:kern w:val="44"/>
          <w:sz w:val="24"/>
          <w:szCs w:val="24"/>
        </w:rPr>
        <w:t>，</w:t>
      </w:r>
      <w:r w:rsidR="00666F66">
        <w:rPr>
          <w:rFonts w:ascii="Times New Roman" w:eastAsia="仿宋_GB2312" w:hAnsi="Times New Roman" w:hint="eastAsia"/>
          <w:bCs/>
          <w:kern w:val="44"/>
          <w:sz w:val="24"/>
          <w:szCs w:val="24"/>
        </w:rPr>
        <w:t>关</w:t>
      </w:r>
      <w:r w:rsidR="00666F66">
        <w:rPr>
          <w:rFonts w:ascii="Times New Roman" w:eastAsia="仿宋_GB2312" w:hAnsi="Times New Roman" w:hint="eastAsia"/>
          <w:bCs/>
          <w:kern w:val="44"/>
          <w:sz w:val="24"/>
          <w:szCs w:val="24"/>
        </w:rPr>
        <w:lastRenderedPageBreak/>
        <w:t>键</w:t>
      </w:r>
      <w:r w:rsidR="00B41301" w:rsidRPr="005D16DA">
        <w:rPr>
          <w:rFonts w:ascii="Times New Roman" w:eastAsia="仿宋_GB2312" w:hAnsi="Times New Roman"/>
          <w:bCs/>
          <w:kern w:val="44"/>
          <w:sz w:val="24"/>
          <w:szCs w:val="24"/>
        </w:rPr>
        <w:t>质量属性</w:t>
      </w:r>
      <w:r w:rsidR="00196151">
        <w:rPr>
          <w:rFonts w:ascii="Times New Roman" w:eastAsia="仿宋_GB2312" w:hAnsi="Times New Roman" w:hint="eastAsia"/>
          <w:bCs/>
          <w:kern w:val="44"/>
          <w:sz w:val="24"/>
          <w:szCs w:val="24"/>
        </w:rPr>
        <w:t>（</w:t>
      </w:r>
      <w:r w:rsidR="00196151">
        <w:rPr>
          <w:rFonts w:ascii="Times New Roman" w:eastAsia="仿宋_GB2312" w:hAnsi="Times New Roman" w:hint="eastAsia"/>
          <w:bCs/>
          <w:kern w:val="44"/>
          <w:sz w:val="24"/>
          <w:szCs w:val="24"/>
        </w:rPr>
        <w:t>Q3</w:t>
      </w:r>
      <w:r w:rsidR="00196151">
        <w:rPr>
          <w:rFonts w:ascii="Times New Roman" w:eastAsia="仿宋_GB2312" w:hAnsi="Times New Roman"/>
          <w:bCs/>
          <w:kern w:val="44"/>
          <w:sz w:val="24"/>
          <w:szCs w:val="24"/>
        </w:rPr>
        <w:t>）</w:t>
      </w:r>
      <w:r w:rsidR="00666F66">
        <w:rPr>
          <w:rFonts w:ascii="Times New Roman" w:eastAsia="仿宋_GB2312" w:hAnsi="Times New Roman" w:hint="eastAsia"/>
          <w:bCs/>
          <w:kern w:val="44"/>
          <w:sz w:val="24"/>
          <w:szCs w:val="24"/>
        </w:rPr>
        <w:t>一致</w:t>
      </w:r>
      <w:r w:rsidR="000E2388" w:rsidRPr="005D16DA">
        <w:rPr>
          <w:rFonts w:ascii="Times New Roman" w:eastAsia="仿宋_GB2312" w:hAnsi="Times New Roman"/>
          <w:bCs/>
          <w:kern w:val="44"/>
          <w:sz w:val="24"/>
          <w:szCs w:val="24"/>
        </w:rPr>
        <w:t>，</w:t>
      </w:r>
      <w:r w:rsidR="00F40161">
        <w:rPr>
          <w:rFonts w:ascii="Times New Roman" w:eastAsia="仿宋_GB2312" w:hAnsi="Times New Roman" w:hint="eastAsia"/>
          <w:bCs/>
          <w:kern w:val="44"/>
          <w:sz w:val="24"/>
          <w:szCs w:val="24"/>
        </w:rPr>
        <w:t>并</w:t>
      </w:r>
      <w:r w:rsidR="00F40161">
        <w:rPr>
          <w:rFonts w:ascii="Times New Roman" w:eastAsia="仿宋_GB2312" w:hAnsi="Times New Roman"/>
          <w:bCs/>
          <w:kern w:val="44"/>
          <w:sz w:val="24"/>
          <w:szCs w:val="24"/>
        </w:rPr>
        <w:t>进行</w:t>
      </w:r>
      <w:r w:rsidR="001A0FB5">
        <w:rPr>
          <w:rFonts w:ascii="Times New Roman" w:eastAsia="仿宋_GB2312" w:hAnsi="Times New Roman" w:hint="eastAsia"/>
          <w:bCs/>
          <w:kern w:val="44"/>
          <w:sz w:val="24"/>
          <w:szCs w:val="24"/>
        </w:rPr>
        <w:t>与</w:t>
      </w:r>
      <w:r w:rsidR="00EB65EE">
        <w:rPr>
          <w:rFonts w:ascii="Times New Roman" w:eastAsia="仿宋_GB2312" w:hAnsi="Times New Roman"/>
          <w:bCs/>
          <w:kern w:val="44"/>
          <w:sz w:val="24"/>
          <w:szCs w:val="24"/>
        </w:rPr>
        <w:t>临床局部作用相关</w:t>
      </w:r>
      <w:r w:rsidR="00EB65EE">
        <w:rPr>
          <w:rFonts w:ascii="Times New Roman" w:eastAsia="仿宋_GB2312" w:hAnsi="Times New Roman" w:hint="eastAsia"/>
          <w:bCs/>
          <w:kern w:val="44"/>
          <w:sz w:val="24"/>
          <w:szCs w:val="24"/>
        </w:rPr>
        <w:t>的</w:t>
      </w:r>
      <w:r w:rsidR="00EB65EE">
        <w:rPr>
          <w:rFonts w:ascii="Times New Roman" w:eastAsia="仿宋_GB2312" w:hAnsi="Times New Roman"/>
          <w:bCs/>
          <w:kern w:val="44"/>
          <w:sz w:val="24"/>
          <w:szCs w:val="24"/>
        </w:rPr>
        <w:t>体外</w:t>
      </w:r>
      <w:r w:rsidR="00EB65EE">
        <w:rPr>
          <w:rFonts w:ascii="Times New Roman" w:eastAsia="仿宋_GB2312" w:hAnsi="Times New Roman" w:hint="eastAsia"/>
          <w:bCs/>
          <w:kern w:val="44"/>
          <w:sz w:val="24"/>
          <w:szCs w:val="24"/>
        </w:rPr>
        <w:t>释放</w:t>
      </w:r>
      <w:r w:rsidR="00EB65EE">
        <w:rPr>
          <w:rFonts w:ascii="Times New Roman" w:eastAsia="仿宋_GB2312" w:hAnsi="Times New Roman"/>
          <w:bCs/>
          <w:kern w:val="44"/>
          <w:sz w:val="24"/>
          <w:szCs w:val="24"/>
        </w:rPr>
        <w:t>一致性研究</w:t>
      </w:r>
      <w:r w:rsidR="00415568">
        <w:rPr>
          <w:rFonts w:ascii="Times New Roman" w:eastAsia="仿宋_GB2312" w:hAnsi="Times New Roman" w:hint="eastAsia"/>
          <w:bCs/>
          <w:kern w:val="44"/>
          <w:sz w:val="24"/>
          <w:szCs w:val="24"/>
        </w:rPr>
        <w:t>（</w:t>
      </w:r>
      <w:r w:rsidR="00415568">
        <w:rPr>
          <w:rFonts w:ascii="Times New Roman" w:eastAsia="仿宋_GB2312" w:hAnsi="Times New Roman"/>
          <w:bCs/>
          <w:kern w:val="44"/>
          <w:sz w:val="24"/>
          <w:szCs w:val="24"/>
        </w:rPr>
        <w:t>如</w:t>
      </w:r>
      <w:r w:rsidR="00415568" w:rsidRPr="00F40161">
        <w:rPr>
          <w:rFonts w:ascii="Times New Roman" w:eastAsia="仿宋_GB2312" w:hAnsi="Times New Roman"/>
          <w:bCs/>
          <w:kern w:val="44"/>
          <w:sz w:val="24"/>
          <w:szCs w:val="24"/>
        </w:rPr>
        <w:t>模拟阴道制剂体</w:t>
      </w:r>
      <w:r w:rsidR="00415568" w:rsidRPr="00F40161">
        <w:rPr>
          <w:rFonts w:ascii="Times New Roman" w:eastAsia="仿宋_GB2312" w:hAnsi="Times New Roman" w:hint="eastAsia"/>
          <w:bCs/>
          <w:kern w:val="44"/>
          <w:sz w:val="24"/>
          <w:szCs w:val="24"/>
        </w:rPr>
        <w:t>内</w:t>
      </w:r>
      <w:r w:rsidR="00415568" w:rsidRPr="00F40161">
        <w:rPr>
          <w:rFonts w:ascii="Times New Roman" w:eastAsia="仿宋_GB2312" w:hAnsi="Times New Roman"/>
          <w:bCs/>
          <w:kern w:val="44"/>
          <w:sz w:val="24"/>
          <w:szCs w:val="24"/>
        </w:rPr>
        <w:t>释放行为</w:t>
      </w:r>
      <w:r w:rsidR="00415568" w:rsidRPr="00F40161">
        <w:rPr>
          <w:rFonts w:ascii="Times New Roman" w:eastAsia="仿宋_GB2312" w:hAnsi="Times New Roman" w:hint="eastAsia"/>
          <w:bCs/>
          <w:kern w:val="44"/>
          <w:sz w:val="24"/>
          <w:szCs w:val="24"/>
        </w:rPr>
        <w:t>的</w:t>
      </w:r>
      <w:r w:rsidR="00415568" w:rsidRPr="00F40161">
        <w:rPr>
          <w:rFonts w:ascii="Times New Roman" w:eastAsia="仿宋_GB2312" w:hAnsi="Times New Roman"/>
          <w:bCs/>
          <w:kern w:val="44"/>
          <w:sz w:val="24"/>
          <w:szCs w:val="24"/>
        </w:rPr>
        <w:t>体外释放研究</w:t>
      </w:r>
      <w:r w:rsidR="00415568">
        <w:rPr>
          <w:rFonts w:ascii="Times New Roman" w:eastAsia="仿宋_GB2312" w:hAnsi="Times New Roman" w:hint="eastAsia"/>
          <w:bCs/>
          <w:kern w:val="44"/>
          <w:sz w:val="24"/>
          <w:szCs w:val="24"/>
        </w:rPr>
        <w:t>等）</w:t>
      </w:r>
      <w:r w:rsidR="00F40161" w:rsidRPr="00F40161">
        <w:rPr>
          <w:rFonts w:ascii="Times New Roman" w:eastAsia="仿宋_GB2312" w:hAnsi="Times New Roman"/>
          <w:bCs/>
          <w:kern w:val="44"/>
          <w:sz w:val="24"/>
          <w:szCs w:val="24"/>
        </w:rPr>
        <w:t>，</w:t>
      </w:r>
      <w:r w:rsidR="00D94E3B">
        <w:rPr>
          <w:rFonts w:ascii="Times New Roman" w:eastAsia="仿宋_GB2312" w:hAnsi="Times New Roman" w:hint="eastAsia"/>
          <w:bCs/>
          <w:kern w:val="44"/>
          <w:sz w:val="24"/>
          <w:szCs w:val="24"/>
        </w:rPr>
        <w:t>经</w:t>
      </w:r>
      <w:r w:rsidR="00EB65EE">
        <w:rPr>
          <w:rFonts w:ascii="Times New Roman" w:eastAsia="仿宋_GB2312" w:hAnsi="Times New Roman"/>
          <w:bCs/>
          <w:kern w:val="44"/>
          <w:sz w:val="24"/>
          <w:szCs w:val="24"/>
        </w:rPr>
        <w:t>数据评估证明体外释放行为</w:t>
      </w:r>
      <w:r w:rsidR="00EB65EE">
        <w:rPr>
          <w:rFonts w:ascii="Times New Roman" w:eastAsia="仿宋_GB2312" w:hAnsi="Times New Roman" w:hint="eastAsia"/>
          <w:bCs/>
          <w:kern w:val="44"/>
          <w:sz w:val="24"/>
          <w:szCs w:val="24"/>
        </w:rPr>
        <w:t>相似</w:t>
      </w:r>
      <w:r w:rsidR="00202B47">
        <w:rPr>
          <w:rFonts w:ascii="Times New Roman" w:eastAsia="仿宋_GB2312" w:hAnsi="Times New Roman" w:hint="eastAsia"/>
          <w:bCs/>
          <w:kern w:val="44"/>
          <w:sz w:val="24"/>
          <w:szCs w:val="24"/>
        </w:rPr>
        <w:t>，则</w:t>
      </w:r>
      <w:r w:rsidR="00196151" w:rsidRPr="00986281">
        <w:rPr>
          <w:rFonts w:ascii="Times New Roman" w:eastAsia="仿宋_GB2312" w:hAnsi="Times New Roman" w:hint="eastAsia"/>
          <w:bCs/>
          <w:kern w:val="44"/>
          <w:sz w:val="24"/>
          <w:szCs w:val="24"/>
        </w:rPr>
        <w:t>可以</w:t>
      </w:r>
      <w:r w:rsidR="00202B47" w:rsidRPr="00986281">
        <w:rPr>
          <w:rFonts w:ascii="Times New Roman" w:eastAsia="仿宋_GB2312" w:hAnsi="Times New Roman" w:hint="eastAsia"/>
          <w:bCs/>
          <w:kern w:val="44"/>
          <w:sz w:val="24"/>
          <w:szCs w:val="24"/>
        </w:rPr>
        <w:t>提出</w:t>
      </w:r>
      <w:r w:rsidR="00196151" w:rsidRPr="00986281">
        <w:rPr>
          <w:rFonts w:ascii="Times New Roman" w:eastAsia="仿宋_GB2312" w:hAnsi="Times New Roman" w:hint="eastAsia"/>
          <w:bCs/>
          <w:kern w:val="44"/>
          <w:sz w:val="24"/>
          <w:szCs w:val="24"/>
        </w:rPr>
        <w:t>豁免临床</w:t>
      </w:r>
      <w:r w:rsidR="00202B47">
        <w:rPr>
          <w:rFonts w:ascii="Times New Roman" w:eastAsia="仿宋_GB2312" w:hAnsi="Times New Roman" w:hint="eastAsia"/>
          <w:bCs/>
          <w:kern w:val="44"/>
          <w:sz w:val="24"/>
          <w:szCs w:val="24"/>
        </w:rPr>
        <w:t>申请；</w:t>
      </w:r>
      <w:r w:rsidR="00202B47">
        <w:rPr>
          <w:rFonts w:ascii="Times New Roman" w:eastAsia="仿宋_GB2312" w:hAnsi="Times New Roman"/>
          <w:bCs/>
          <w:kern w:val="44"/>
          <w:sz w:val="24"/>
          <w:szCs w:val="24"/>
        </w:rPr>
        <w:t>如未证明体外释放行为</w:t>
      </w:r>
      <w:r w:rsidR="00202B47">
        <w:rPr>
          <w:rFonts w:ascii="Times New Roman" w:eastAsia="仿宋_GB2312" w:hAnsi="Times New Roman" w:hint="eastAsia"/>
          <w:bCs/>
          <w:kern w:val="44"/>
          <w:sz w:val="24"/>
          <w:szCs w:val="24"/>
        </w:rPr>
        <w:t>相似</w:t>
      </w:r>
      <w:r w:rsidR="00202B47" w:rsidRPr="00CE7032">
        <w:rPr>
          <w:rFonts w:ascii="Times New Roman" w:eastAsia="仿宋_GB2312" w:hAnsi="Times New Roman" w:hint="eastAsia"/>
          <w:bCs/>
          <w:kern w:val="44"/>
          <w:sz w:val="24"/>
          <w:szCs w:val="24"/>
        </w:rPr>
        <w:t>，</w:t>
      </w:r>
      <w:r w:rsidR="00D94E3B">
        <w:rPr>
          <w:rFonts w:ascii="Times New Roman" w:eastAsia="仿宋_GB2312" w:hAnsi="Times New Roman" w:hint="eastAsia"/>
          <w:bCs/>
          <w:kern w:val="44"/>
          <w:sz w:val="24"/>
          <w:szCs w:val="24"/>
        </w:rPr>
        <w:t>则</w:t>
      </w:r>
      <w:r w:rsidR="00782CBF" w:rsidRPr="00986281">
        <w:rPr>
          <w:rFonts w:ascii="Times New Roman" w:eastAsia="仿宋_GB2312" w:hAnsi="Times New Roman" w:hint="eastAsia"/>
          <w:bCs/>
          <w:kern w:val="44"/>
          <w:sz w:val="24"/>
          <w:szCs w:val="24"/>
        </w:rPr>
        <w:t>应进行以参比制剂为对照的临床试验，以支持仿制品与原研品在临床安全有效性方面的一致性。</w:t>
      </w:r>
    </w:p>
    <w:p w14:paraId="0B976D52" w14:textId="278E1098" w:rsidR="002B4E6A" w:rsidRPr="005D16DA" w:rsidRDefault="00CB7D92" w:rsidP="00202B47">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2</w:t>
      </w:r>
      <w:r w:rsidRPr="005D16DA">
        <w:rPr>
          <w:rFonts w:ascii="Times New Roman" w:eastAsia="仿宋_GB2312" w:hAnsi="Times New Roman"/>
          <w:bCs/>
          <w:kern w:val="44"/>
          <w:sz w:val="24"/>
          <w:szCs w:val="24"/>
        </w:rPr>
        <w:t>、</w:t>
      </w:r>
      <w:r w:rsidR="00AB731C">
        <w:rPr>
          <w:rFonts w:ascii="Times New Roman" w:eastAsia="仿宋_GB2312" w:hAnsi="Times New Roman" w:hint="eastAsia"/>
          <w:bCs/>
          <w:kern w:val="44"/>
          <w:sz w:val="24"/>
          <w:szCs w:val="24"/>
        </w:rPr>
        <w:t>在</w:t>
      </w:r>
      <w:r w:rsidRPr="005D16DA">
        <w:rPr>
          <w:rFonts w:ascii="Times New Roman" w:eastAsia="仿宋_GB2312" w:hAnsi="Times New Roman"/>
          <w:bCs/>
          <w:kern w:val="44"/>
          <w:sz w:val="24"/>
          <w:szCs w:val="24"/>
        </w:rPr>
        <w:t>仿制</w:t>
      </w:r>
      <w:r w:rsidR="00A27F6A">
        <w:rPr>
          <w:rFonts w:ascii="Times New Roman" w:eastAsia="仿宋_GB2312" w:hAnsi="Times New Roman" w:hint="eastAsia"/>
          <w:bCs/>
          <w:kern w:val="44"/>
          <w:sz w:val="24"/>
          <w:szCs w:val="24"/>
        </w:rPr>
        <w:t>药</w:t>
      </w:r>
      <w:r w:rsidRPr="005D16DA">
        <w:rPr>
          <w:rFonts w:ascii="Times New Roman" w:eastAsia="仿宋_GB2312" w:hAnsi="Times New Roman"/>
          <w:bCs/>
          <w:kern w:val="44"/>
          <w:sz w:val="24"/>
          <w:szCs w:val="24"/>
        </w:rPr>
        <w:t>与参比制剂</w:t>
      </w:r>
      <w:r w:rsidR="003D3DEE" w:rsidRPr="005D16DA">
        <w:rPr>
          <w:rFonts w:ascii="Times New Roman" w:eastAsia="仿宋_GB2312" w:hAnsi="Times New Roman"/>
          <w:bCs/>
          <w:kern w:val="44"/>
          <w:sz w:val="24"/>
          <w:szCs w:val="24"/>
        </w:rPr>
        <w:t>的</w:t>
      </w:r>
      <w:r w:rsidR="00D06CFA" w:rsidRPr="005D16DA">
        <w:rPr>
          <w:rFonts w:ascii="Times New Roman" w:eastAsia="仿宋_GB2312" w:hAnsi="Times New Roman"/>
          <w:bCs/>
          <w:kern w:val="44"/>
          <w:sz w:val="24"/>
          <w:szCs w:val="24"/>
        </w:rPr>
        <w:t>关键质量属性</w:t>
      </w:r>
      <w:r w:rsidR="00D06CFA">
        <w:rPr>
          <w:rFonts w:ascii="Times New Roman" w:eastAsia="仿宋_GB2312" w:hAnsi="Times New Roman" w:hint="eastAsia"/>
          <w:bCs/>
          <w:kern w:val="44"/>
          <w:sz w:val="24"/>
          <w:szCs w:val="24"/>
        </w:rPr>
        <w:t>（</w:t>
      </w:r>
      <w:r w:rsidR="00D06CFA">
        <w:rPr>
          <w:rFonts w:ascii="Times New Roman" w:eastAsia="仿宋_GB2312" w:hAnsi="Times New Roman" w:hint="eastAsia"/>
          <w:bCs/>
          <w:kern w:val="44"/>
          <w:sz w:val="24"/>
          <w:szCs w:val="24"/>
        </w:rPr>
        <w:t>Q3</w:t>
      </w:r>
      <w:r w:rsidR="00D06CFA">
        <w:rPr>
          <w:rFonts w:ascii="Times New Roman" w:eastAsia="仿宋_GB2312" w:hAnsi="Times New Roman"/>
          <w:bCs/>
          <w:kern w:val="44"/>
          <w:sz w:val="24"/>
          <w:szCs w:val="24"/>
        </w:rPr>
        <w:t>）</w:t>
      </w:r>
      <w:r w:rsidR="00D06CFA" w:rsidRPr="005D16DA">
        <w:rPr>
          <w:rFonts w:ascii="Times New Roman" w:eastAsia="仿宋_GB2312" w:hAnsi="Times New Roman"/>
          <w:bCs/>
          <w:kern w:val="44"/>
          <w:sz w:val="24"/>
          <w:szCs w:val="24"/>
        </w:rPr>
        <w:t>一致</w:t>
      </w:r>
      <w:r w:rsidR="00AB731C">
        <w:rPr>
          <w:rFonts w:ascii="Times New Roman" w:eastAsia="仿宋_GB2312" w:hAnsi="Times New Roman" w:hint="eastAsia"/>
          <w:bCs/>
          <w:kern w:val="44"/>
          <w:sz w:val="24"/>
          <w:szCs w:val="24"/>
        </w:rPr>
        <w:t>的</w:t>
      </w:r>
      <w:r w:rsidR="00AB731C">
        <w:rPr>
          <w:rFonts w:ascii="Times New Roman" w:eastAsia="仿宋_GB2312" w:hAnsi="Times New Roman"/>
          <w:bCs/>
          <w:kern w:val="44"/>
          <w:sz w:val="24"/>
          <w:szCs w:val="24"/>
        </w:rPr>
        <w:t>前提下</w:t>
      </w:r>
      <w:r w:rsidR="00D06CFA" w:rsidRPr="005D16DA">
        <w:rPr>
          <w:rFonts w:ascii="Times New Roman" w:eastAsia="仿宋_GB2312" w:hAnsi="Times New Roman"/>
          <w:bCs/>
          <w:kern w:val="44"/>
          <w:sz w:val="24"/>
          <w:szCs w:val="24"/>
        </w:rPr>
        <w:t>，</w:t>
      </w:r>
      <w:r w:rsidR="00AB731C" w:rsidRPr="005D16DA">
        <w:rPr>
          <w:rFonts w:ascii="Times New Roman" w:eastAsia="仿宋_GB2312" w:hAnsi="Times New Roman"/>
          <w:bCs/>
          <w:kern w:val="44"/>
          <w:sz w:val="24"/>
          <w:szCs w:val="24"/>
        </w:rPr>
        <w:t>若</w:t>
      </w:r>
      <w:r w:rsidR="005F1CB1">
        <w:rPr>
          <w:rFonts w:ascii="Times New Roman" w:eastAsia="仿宋_GB2312" w:hAnsi="Times New Roman" w:hint="eastAsia"/>
          <w:bCs/>
          <w:kern w:val="44"/>
          <w:sz w:val="24"/>
          <w:szCs w:val="24"/>
        </w:rPr>
        <w:t>辅料种类</w:t>
      </w:r>
      <w:r w:rsidR="00196151" w:rsidRPr="005D16DA">
        <w:rPr>
          <w:rFonts w:ascii="Times New Roman" w:eastAsia="仿宋_GB2312" w:hAnsi="Times New Roman"/>
          <w:bCs/>
          <w:kern w:val="44"/>
          <w:sz w:val="24"/>
          <w:szCs w:val="24"/>
        </w:rPr>
        <w:t>（</w:t>
      </w:r>
      <w:r w:rsidR="00196151" w:rsidRPr="005D16DA">
        <w:rPr>
          <w:rFonts w:ascii="Times New Roman" w:eastAsia="仿宋_GB2312" w:hAnsi="Times New Roman"/>
          <w:bCs/>
          <w:kern w:val="44"/>
          <w:sz w:val="24"/>
          <w:szCs w:val="24"/>
        </w:rPr>
        <w:t>Q1</w:t>
      </w:r>
      <w:r w:rsidR="00196151" w:rsidRPr="005D16DA">
        <w:rPr>
          <w:rFonts w:ascii="Times New Roman" w:eastAsia="仿宋_GB2312" w:hAnsi="Times New Roman"/>
          <w:bCs/>
          <w:kern w:val="44"/>
          <w:sz w:val="24"/>
          <w:szCs w:val="24"/>
        </w:rPr>
        <w:t>）</w:t>
      </w:r>
      <w:r w:rsidR="00694B9E">
        <w:rPr>
          <w:rFonts w:ascii="Times New Roman" w:eastAsia="仿宋_GB2312" w:hAnsi="Times New Roman" w:hint="eastAsia"/>
          <w:bCs/>
          <w:kern w:val="44"/>
          <w:sz w:val="24"/>
          <w:szCs w:val="24"/>
        </w:rPr>
        <w:t>相</w:t>
      </w:r>
      <w:r w:rsidR="00202B47">
        <w:rPr>
          <w:rFonts w:ascii="Times New Roman" w:eastAsia="仿宋_GB2312" w:hAnsi="Times New Roman" w:hint="eastAsia"/>
          <w:bCs/>
          <w:kern w:val="44"/>
          <w:sz w:val="24"/>
          <w:szCs w:val="24"/>
        </w:rPr>
        <w:t>同</w:t>
      </w:r>
      <w:r w:rsidR="00AB731C">
        <w:rPr>
          <w:rFonts w:ascii="Times New Roman" w:eastAsia="仿宋_GB2312" w:hAnsi="Times New Roman" w:hint="eastAsia"/>
          <w:bCs/>
          <w:kern w:val="44"/>
          <w:sz w:val="24"/>
          <w:szCs w:val="24"/>
        </w:rPr>
        <w:t>、</w:t>
      </w:r>
      <w:r w:rsidR="005F1CB1" w:rsidRPr="00986281">
        <w:rPr>
          <w:rFonts w:ascii="Times New Roman" w:eastAsia="仿宋_GB2312" w:hAnsi="Times New Roman" w:hint="eastAsia"/>
          <w:bCs/>
          <w:kern w:val="44"/>
          <w:sz w:val="24"/>
          <w:szCs w:val="24"/>
        </w:rPr>
        <w:t>辅料</w:t>
      </w:r>
      <w:r w:rsidR="003D3DEE" w:rsidRPr="00986281">
        <w:rPr>
          <w:rFonts w:ascii="Times New Roman" w:eastAsia="仿宋_GB2312" w:hAnsi="Times New Roman"/>
          <w:bCs/>
          <w:kern w:val="44"/>
          <w:sz w:val="24"/>
          <w:szCs w:val="24"/>
        </w:rPr>
        <w:t>用量</w:t>
      </w:r>
      <w:r w:rsidR="00196151" w:rsidRPr="00986281">
        <w:rPr>
          <w:rFonts w:ascii="Times New Roman" w:eastAsia="仿宋_GB2312" w:hAnsi="Times New Roman"/>
          <w:bCs/>
          <w:kern w:val="44"/>
          <w:sz w:val="24"/>
          <w:szCs w:val="24"/>
        </w:rPr>
        <w:t>（</w:t>
      </w:r>
      <w:r w:rsidR="00196151" w:rsidRPr="00986281">
        <w:rPr>
          <w:rFonts w:ascii="Times New Roman" w:eastAsia="仿宋_GB2312" w:hAnsi="Times New Roman"/>
          <w:bCs/>
          <w:kern w:val="44"/>
          <w:sz w:val="24"/>
          <w:szCs w:val="24"/>
        </w:rPr>
        <w:t>Q2</w:t>
      </w:r>
      <w:r w:rsidR="00196151" w:rsidRPr="00986281">
        <w:rPr>
          <w:rFonts w:ascii="Times New Roman" w:eastAsia="仿宋_GB2312" w:hAnsi="Times New Roman"/>
          <w:bCs/>
          <w:kern w:val="44"/>
          <w:sz w:val="24"/>
          <w:szCs w:val="24"/>
        </w:rPr>
        <w:t>）</w:t>
      </w:r>
      <w:r w:rsidR="00202B47" w:rsidRPr="00986281">
        <w:rPr>
          <w:rFonts w:ascii="Times New Roman" w:eastAsia="仿宋_GB2312" w:hAnsi="Times New Roman" w:hint="eastAsia"/>
          <w:bCs/>
          <w:kern w:val="44"/>
          <w:sz w:val="24"/>
          <w:szCs w:val="24"/>
        </w:rPr>
        <w:t>不</w:t>
      </w:r>
      <w:r w:rsidR="00202B47" w:rsidRPr="00986281">
        <w:rPr>
          <w:rFonts w:ascii="Times New Roman" w:eastAsia="仿宋_GB2312" w:hAnsi="Times New Roman"/>
          <w:bCs/>
          <w:kern w:val="44"/>
          <w:sz w:val="24"/>
          <w:szCs w:val="24"/>
        </w:rPr>
        <w:t>相似</w:t>
      </w:r>
      <w:r w:rsidR="005F517D" w:rsidRPr="00986281">
        <w:rPr>
          <w:rFonts w:ascii="Times New Roman" w:eastAsia="仿宋_GB2312" w:hAnsi="Times New Roman"/>
          <w:bCs/>
          <w:kern w:val="44"/>
          <w:sz w:val="24"/>
          <w:szCs w:val="24"/>
        </w:rPr>
        <w:t>，</w:t>
      </w:r>
      <w:r w:rsidR="00694B9E">
        <w:rPr>
          <w:rFonts w:ascii="Times New Roman" w:eastAsia="仿宋_GB2312" w:hAnsi="Times New Roman" w:hint="eastAsia"/>
          <w:bCs/>
          <w:kern w:val="44"/>
          <w:sz w:val="24"/>
          <w:szCs w:val="24"/>
        </w:rPr>
        <w:t>或</w:t>
      </w:r>
      <w:r w:rsidR="00694B9E" w:rsidRPr="005D16DA">
        <w:rPr>
          <w:rFonts w:ascii="Times New Roman" w:eastAsia="仿宋_GB2312" w:hAnsi="Times New Roman"/>
          <w:bCs/>
          <w:kern w:val="44"/>
          <w:sz w:val="24"/>
          <w:szCs w:val="24"/>
        </w:rPr>
        <w:t>仿制</w:t>
      </w:r>
      <w:r w:rsidR="00694B9E">
        <w:rPr>
          <w:rFonts w:ascii="Times New Roman" w:eastAsia="仿宋_GB2312" w:hAnsi="Times New Roman" w:hint="eastAsia"/>
          <w:bCs/>
          <w:kern w:val="44"/>
          <w:sz w:val="24"/>
          <w:szCs w:val="24"/>
        </w:rPr>
        <w:t>药</w:t>
      </w:r>
      <w:r w:rsidR="00694B9E" w:rsidRPr="005D16DA">
        <w:rPr>
          <w:rFonts w:ascii="Times New Roman" w:eastAsia="仿宋_GB2312" w:hAnsi="Times New Roman"/>
          <w:bCs/>
          <w:kern w:val="44"/>
          <w:sz w:val="24"/>
          <w:szCs w:val="24"/>
        </w:rPr>
        <w:t>与参比制剂的</w:t>
      </w:r>
      <w:r w:rsidR="00694B9E">
        <w:rPr>
          <w:rFonts w:ascii="Times New Roman" w:eastAsia="仿宋_GB2312" w:hAnsi="Times New Roman" w:hint="eastAsia"/>
          <w:bCs/>
          <w:kern w:val="44"/>
          <w:sz w:val="24"/>
          <w:szCs w:val="24"/>
        </w:rPr>
        <w:t>辅料种类</w:t>
      </w:r>
      <w:r w:rsidR="00694B9E" w:rsidRPr="005D16DA">
        <w:rPr>
          <w:rFonts w:ascii="Times New Roman" w:eastAsia="仿宋_GB2312" w:hAnsi="Times New Roman"/>
          <w:bCs/>
          <w:kern w:val="44"/>
          <w:sz w:val="24"/>
          <w:szCs w:val="24"/>
        </w:rPr>
        <w:t>（</w:t>
      </w:r>
      <w:r w:rsidR="00694B9E" w:rsidRPr="005D16DA">
        <w:rPr>
          <w:rFonts w:ascii="Times New Roman" w:eastAsia="仿宋_GB2312" w:hAnsi="Times New Roman"/>
          <w:bCs/>
          <w:kern w:val="44"/>
          <w:sz w:val="24"/>
          <w:szCs w:val="24"/>
        </w:rPr>
        <w:t>Q1</w:t>
      </w:r>
      <w:r w:rsidR="00694B9E" w:rsidRPr="005D16DA">
        <w:rPr>
          <w:rFonts w:ascii="Times New Roman" w:eastAsia="仿宋_GB2312" w:hAnsi="Times New Roman"/>
          <w:bCs/>
          <w:kern w:val="44"/>
          <w:sz w:val="24"/>
          <w:szCs w:val="24"/>
        </w:rPr>
        <w:t>）</w:t>
      </w:r>
      <w:r w:rsidR="00694B9E">
        <w:rPr>
          <w:rFonts w:ascii="Times New Roman" w:eastAsia="仿宋_GB2312" w:hAnsi="Times New Roman" w:hint="eastAsia"/>
          <w:bCs/>
          <w:kern w:val="44"/>
          <w:sz w:val="24"/>
          <w:szCs w:val="24"/>
        </w:rPr>
        <w:t>不同，</w:t>
      </w:r>
      <w:r w:rsidR="00D06CFA">
        <w:rPr>
          <w:rFonts w:ascii="Times New Roman" w:eastAsia="仿宋_GB2312" w:hAnsi="Times New Roman" w:hint="eastAsia"/>
          <w:bCs/>
          <w:kern w:val="44"/>
          <w:sz w:val="24"/>
          <w:szCs w:val="24"/>
        </w:rPr>
        <w:t>则</w:t>
      </w:r>
      <w:r w:rsidR="00782CBF" w:rsidRPr="00986281">
        <w:rPr>
          <w:rFonts w:ascii="Times New Roman" w:eastAsia="仿宋_GB2312" w:hAnsi="Times New Roman" w:hint="eastAsia"/>
          <w:bCs/>
          <w:kern w:val="44"/>
          <w:sz w:val="24"/>
          <w:szCs w:val="24"/>
        </w:rPr>
        <w:t>应进行以参比制剂为对照的临床试验，以支持仿制品与原研品在临床安全有效性方面的一致性。</w:t>
      </w:r>
      <w:r w:rsidR="00F36E0C" w:rsidRPr="00986281">
        <w:rPr>
          <w:rFonts w:ascii="Times New Roman" w:eastAsia="仿宋_GB2312" w:hAnsi="Times New Roman" w:hint="eastAsia"/>
          <w:bCs/>
          <w:kern w:val="44"/>
          <w:sz w:val="24"/>
          <w:szCs w:val="24"/>
        </w:rPr>
        <w:t>。</w:t>
      </w:r>
    </w:p>
    <w:p w14:paraId="4B498C4D" w14:textId="77777777" w:rsidR="004D0EB7" w:rsidRPr="005D16DA" w:rsidRDefault="00F32206" w:rsidP="00D543B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（二）</w:t>
      </w:r>
      <w:r w:rsidR="004D0EB7" w:rsidRPr="005D16DA">
        <w:rPr>
          <w:rFonts w:ascii="Times New Roman" w:eastAsia="仿宋_GB2312" w:hAnsi="Times New Roman"/>
          <w:bCs/>
          <w:kern w:val="44"/>
          <w:sz w:val="24"/>
          <w:szCs w:val="24"/>
        </w:rPr>
        <w:t>阴道</w:t>
      </w:r>
      <w:proofErr w:type="gramStart"/>
      <w:r w:rsidR="004D0EB7" w:rsidRPr="005D16DA">
        <w:rPr>
          <w:rFonts w:ascii="Times New Roman" w:eastAsia="仿宋_GB2312" w:hAnsi="Times New Roman"/>
          <w:bCs/>
          <w:kern w:val="44"/>
          <w:sz w:val="24"/>
          <w:szCs w:val="24"/>
        </w:rPr>
        <w:t>栓</w:t>
      </w:r>
      <w:proofErr w:type="gramEnd"/>
    </w:p>
    <w:p w14:paraId="49E891DE" w14:textId="26D40407" w:rsidR="008B35D7" w:rsidRPr="00986281" w:rsidRDefault="007829EC" w:rsidP="00B76EE1">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1</w:t>
      </w:r>
      <w:r w:rsidRPr="005D16DA">
        <w:rPr>
          <w:rFonts w:ascii="Times New Roman" w:eastAsia="仿宋_GB2312" w:hAnsi="Times New Roman"/>
          <w:bCs/>
          <w:kern w:val="44"/>
          <w:sz w:val="24"/>
          <w:szCs w:val="24"/>
        </w:rPr>
        <w:t>、若仿制</w:t>
      </w:r>
      <w:r>
        <w:rPr>
          <w:rFonts w:ascii="Times New Roman" w:eastAsia="仿宋_GB2312" w:hAnsi="Times New Roman" w:hint="eastAsia"/>
          <w:bCs/>
          <w:kern w:val="44"/>
          <w:sz w:val="24"/>
          <w:szCs w:val="24"/>
        </w:rPr>
        <w:t>药</w:t>
      </w:r>
      <w:r w:rsidRPr="005D16DA">
        <w:rPr>
          <w:rFonts w:ascii="Times New Roman" w:eastAsia="仿宋_GB2312" w:hAnsi="Times New Roman"/>
          <w:bCs/>
          <w:kern w:val="44"/>
          <w:sz w:val="24"/>
          <w:szCs w:val="24"/>
        </w:rPr>
        <w:t>与</w:t>
      </w:r>
      <w:r>
        <w:rPr>
          <w:rFonts w:ascii="Times New Roman" w:eastAsia="仿宋_GB2312" w:hAnsi="Times New Roman" w:hint="eastAsia"/>
          <w:bCs/>
          <w:kern w:val="44"/>
          <w:sz w:val="24"/>
          <w:szCs w:val="24"/>
        </w:rPr>
        <w:t>参比</w:t>
      </w:r>
      <w:r>
        <w:rPr>
          <w:rFonts w:ascii="Times New Roman" w:eastAsia="仿宋_GB2312" w:hAnsi="Times New Roman"/>
          <w:bCs/>
          <w:kern w:val="44"/>
          <w:sz w:val="24"/>
          <w:szCs w:val="24"/>
        </w:rPr>
        <w:t>制剂</w:t>
      </w:r>
      <w:r w:rsidR="007D1ADD">
        <w:rPr>
          <w:rFonts w:ascii="Times New Roman" w:eastAsia="仿宋_GB2312" w:hAnsi="Times New Roman" w:hint="eastAsia"/>
          <w:bCs/>
          <w:kern w:val="44"/>
          <w:sz w:val="24"/>
          <w:szCs w:val="24"/>
        </w:rPr>
        <w:t>的辅料（</w:t>
      </w:r>
      <w:r w:rsidR="00CE27AF">
        <w:rPr>
          <w:rFonts w:ascii="Times New Roman" w:eastAsia="仿宋_GB2312" w:hAnsi="Times New Roman" w:hint="eastAsia"/>
          <w:bCs/>
          <w:kern w:val="44"/>
          <w:sz w:val="24"/>
          <w:szCs w:val="24"/>
        </w:rPr>
        <w:t>不包括</w:t>
      </w:r>
      <w:r w:rsidR="007D1ADD" w:rsidRPr="001F7E27">
        <w:rPr>
          <w:rFonts w:ascii="Times New Roman" w:eastAsia="仿宋_GB2312" w:hAnsi="Times New Roman" w:hint="eastAsia"/>
          <w:bCs/>
          <w:kern w:val="44"/>
          <w:sz w:val="24"/>
          <w:szCs w:val="24"/>
        </w:rPr>
        <w:t>抑菌剂、抗氧剂</w:t>
      </w:r>
      <w:r w:rsidR="007D1ADD">
        <w:rPr>
          <w:rFonts w:ascii="Times New Roman" w:eastAsia="仿宋_GB2312" w:hAnsi="Times New Roman"/>
          <w:bCs/>
          <w:kern w:val="44"/>
          <w:sz w:val="24"/>
          <w:szCs w:val="24"/>
        </w:rPr>
        <w:t>）</w:t>
      </w:r>
      <w:r w:rsidR="005F6A3E">
        <w:rPr>
          <w:rFonts w:ascii="Times New Roman" w:eastAsia="仿宋_GB2312" w:hAnsi="Times New Roman" w:hint="eastAsia"/>
          <w:bCs/>
          <w:kern w:val="44"/>
          <w:sz w:val="24"/>
          <w:szCs w:val="24"/>
        </w:rPr>
        <w:t>种类</w:t>
      </w:r>
      <w:r w:rsidR="00481405">
        <w:rPr>
          <w:rFonts w:ascii="Times New Roman" w:eastAsia="仿宋_GB2312" w:hAnsi="Times New Roman"/>
          <w:bCs/>
          <w:kern w:val="44"/>
          <w:sz w:val="24"/>
          <w:szCs w:val="24"/>
        </w:rPr>
        <w:t>（</w:t>
      </w:r>
      <w:r w:rsidR="00481405" w:rsidRPr="005D16DA">
        <w:rPr>
          <w:rFonts w:ascii="Times New Roman" w:eastAsia="仿宋_GB2312" w:hAnsi="Times New Roman"/>
          <w:bCs/>
          <w:kern w:val="44"/>
          <w:sz w:val="24"/>
          <w:szCs w:val="24"/>
        </w:rPr>
        <w:t>Q1</w:t>
      </w:r>
      <w:r w:rsidR="00481405">
        <w:rPr>
          <w:rFonts w:ascii="Times New Roman" w:eastAsia="仿宋_GB2312" w:hAnsi="Times New Roman"/>
          <w:bCs/>
          <w:kern w:val="44"/>
          <w:sz w:val="24"/>
          <w:szCs w:val="24"/>
        </w:rPr>
        <w:t>）</w:t>
      </w:r>
      <w:r w:rsidR="00481405">
        <w:rPr>
          <w:rFonts w:ascii="Times New Roman" w:eastAsia="仿宋_GB2312" w:hAnsi="Times New Roman" w:hint="eastAsia"/>
          <w:bCs/>
          <w:kern w:val="44"/>
          <w:sz w:val="24"/>
          <w:szCs w:val="24"/>
        </w:rPr>
        <w:t>相同</w:t>
      </w:r>
      <w:r w:rsidR="00481405">
        <w:rPr>
          <w:rFonts w:ascii="Times New Roman" w:eastAsia="仿宋_GB2312" w:hAnsi="Times New Roman"/>
          <w:bCs/>
          <w:kern w:val="44"/>
          <w:sz w:val="24"/>
          <w:szCs w:val="24"/>
        </w:rPr>
        <w:t>，辅料</w:t>
      </w:r>
      <w:r w:rsidR="005F6A3E">
        <w:rPr>
          <w:rFonts w:ascii="Times New Roman" w:eastAsia="仿宋_GB2312" w:hAnsi="Times New Roman" w:hint="eastAsia"/>
          <w:bCs/>
          <w:kern w:val="44"/>
          <w:sz w:val="24"/>
          <w:szCs w:val="24"/>
        </w:rPr>
        <w:t>用量</w:t>
      </w:r>
      <w:r w:rsidR="00481405" w:rsidRPr="005D16DA">
        <w:rPr>
          <w:rFonts w:ascii="Times New Roman" w:eastAsia="仿宋_GB2312" w:hAnsi="Times New Roman"/>
          <w:bCs/>
          <w:kern w:val="44"/>
          <w:sz w:val="24"/>
          <w:szCs w:val="24"/>
        </w:rPr>
        <w:t>（</w:t>
      </w:r>
      <w:r w:rsidR="00481405" w:rsidRPr="005D16DA">
        <w:rPr>
          <w:rFonts w:ascii="Times New Roman" w:eastAsia="仿宋_GB2312" w:hAnsi="Times New Roman"/>
          <w:bCs/>
          <w:kern w:val="44"/>
          <w:sz w:val="24"/>
          <w:szCs w:val="24"/>
        </w:rPr>
        <w:t>Q2</w:t>
      </w:r>
      <w:r w:rsidR="00481405" w:rsidRPr="005D16DA">
        <w:rPr>
          <w:rFonts w:ascii="Times New Roman" w:eastAsia="仿宋_GB2312" w:hAnsi="Times New Roman"/>
          <w:bCs/>
          <w:kern w:val="44"/>
          <w:sz w:val="24"/>
          <w:szCs w:val="24"/>
        </w:rPr>
        <w:t>）</w:t>
      </w:r>
      <w:r w:rsidR="005F6A3E">
        <w:rPr>
          <w:rFonts w:ascii="Times New Roman" w:eastAsia="仿宋_GB2312" w:hAnsi="Times New Roman" w:hint="eastAsia"/>
          <w:bCs/>
          <w:kern w:val="44"/>
          <w:sz w:val="24"/>
          <w:szCs w:val="24"/>
        </w:rPr>
        <w:t>相似，</w:t>
      </w:r>
      <w:r w:rsidRPr="005D16DA">
        <w:rPr>
          <w:rFonts w:ascii="Times New Roman" w:eastAsia="仿宋_GB2312" w:hAnsi="Times New Roman"/>
          <w:bCs/>
          <w:kern w:val="44"/>
          <w:sz w:val="24"/>
          <w:szCs w:val="24"/>
        </w:rPr>
        <w:t>关键质量属性</w:t>
      </w:r>
      <w:r>
        <w:rPr>
          <w:rFonts w:ascii="Times New Roman" w:eastAsia="仿宋_GB2312" w:hAnsi="Times New Roman" w:hint="eastAsia"/>
          <w:bCs/>
          <w:kern w:val="44"/>
          <w:sz w:val="24"/>
          <w:szCs w:val="24"/>
        </w:rPr>
        <w:t>（</w:t>
      </w:r>
      <w:r>
        <w:rPr>
          <w:rFonts w:ascii="Times New Roman" w:eastAsia="仿宋_GB2312" w:hAnsi="Times New Roman" w:hint="eastAsia"/>
          <w:bCs/>
          <w:kern w:val="44"/>
          <w:sz w:val="24"/>
          <w:szCs w:val="24"/>
        </w:rPr>
        <w:t>Q3</w:t>
      </w:r>
      <w:r>
        <w:rPr>
          <w:rFonts w:ascii="Times New Roman" w:eastAsia="仿宋_GB2312" w:hAnsi="Times New Roman"/>
          <w:bCs/>
          <w:kern w:val="44"/>
          <w:sz w:val="24"/>
          <w:szCs w:val="24"/>
        </w:rPr>
        <w:t>）</w:t>
      </w:r>
      <w:r>
        <w:rPr>
          <w:rFonts w:ascii="Times New Roman" w:eastAsia="仿宋_GB2312" w:hAnsi="Times New Roman" w:hint="eastAsia"/>
          <w:bCs/>
          <w:kern w:val="44"/>
          <w:sz w:val="24"/>
          <w:szCs w:val="24"/>
        </w:rPr>
        <w:t>一致</w:t>
      </w:r>
      <w:r w:rsidRPr="005D16DA">
        <w:rPr>
          <w:rFonts w:ascii="Times New Roman" w:eastAsia="仿宋_GB2312" w:hAnsi="Times New Roman"/>
          <w:bCs/>
          <w:kern w:val="44"/>
          <w:sz w:val="24"/>
          <w:szCs w:val="24"/>
        </w:rPr>
        <w:t>，</w:t>
      </w:r>
      <w:r w:rsidR="00D94E3B">
        <w:rPr>
          <w:rFonts w:ascii="Times New Roman" w:eastAsia="仿宋_GB2312" w:hAnsi="Times New Roman" w:hint="eastAsia"/>
          <w:bCs/>
          <w:kern w:val="44"/>
          <w:sz w:val="24"/>
          <w:szCs w:val="24"/>
        </w:rPr>
        <w:t>并进行</w:t>
      </w:r>
      <w:r w:rsidR="00D94E3B">
        <w:rPr>
          <w:rFonts w:ascii="Times New Roman" w:eastAsia="仿宋_GB2312" w:hAnsi="Times New Roman"/>
          <w:bCs/>
          <w:kern w:val="44"/>
          <w:sz w:val="24"/>
          <w:szCs w:val="24"/>
        </w:rPr>
        <w:t>了</w:t>
      </w:r>
      <w:r w:rsidR="001A0FB5">
        <w:rPr>
          <w:rFonts w:ascii="Times New Roman" w:eastAsia="仿宋_GB2312" w:hAnsi="Times New Roman" w:hint="eastAsia"/>
          <w:bCs/>
          <w:kern w:val="44"/>
          <w:sz w:val="24"/>
          <w:szCs w:val="24"/>
        </w:rPr>
        <w:t>与</w:t>
      </w:r>
      <w:r w:rsidR="00415568">
        <w:rPr>
          <w:rFonts w:ascii="Times New Roman" w:eastAsia="仿宋_GB2312" w:hAnsi="Times New Roman"/>
          <w:bCs/>
          <w:kern w:val="44"/>
          <w:sz w:val="24"/>
          <w:szCs w:val="24"/>
        </w:rPr>
        <w:t>临床局部作用相关</w:t>
      </w:r>
      <w:r w:rsidR="00415568">
        <w:rPr>
          <w:rFonts w:ascii="Times New Roman" w:eastAsia="仿宋_GB2312" w:hAnsi="Times New Roman" w:hint="eastAsia"/>
          <w:bCs/>
          <w:kern w:val="44"/>
          <w:sz w:val="24"/>
          <w:szCs w:val="24"/>
        </w:rPr>
        <w:t>的</w:t>
      </w:r>
      <w:r w:rsidR="00415568">
        <w:rPr>
          <w:rFonts w:ascii="Times New Roman" w:eastAsia="仿宋_GB2312" w:hAnsi="Times New Roman"/>
          <w:bCs/>
          <w:kern w:val="44"/>
          <w:sz w:val="24"/>
          <w:szCs w:val="24"/>
        </w:rPr>
        <w:t>体外</w:t>
      </w:r>
      <w:r w:rsidR="00415568">
        <w:rPr>
          <w:rFonts w:ascii="Times New Roman" w:eastAsia="仿宋_GB2312" w:hAnsi="Times New Roman" w:hint="eastAsia"/>
          <w:bCs/>
          <w:kern w:val="44"/>
          <w:sz w:val="24"/>
          <w:szCs w:val="24"/>
        </w:rPr>
        <w:t>释放</w:t>
      </w:r>
      <w:r w:rsidR="00415568">
        <w:rPr>
          <w:rFonts w:ascii="Times New Roman" w:eastAsia="仿宋_GB2312" w:hAnsi="Times New Roman"/>
          <w:bCs/>
          <w:kern w:val="44"/>
          <w:sz w:val="24"/>
          <w:szCs w:val="24"/>
        </w:rPr>
        <w:t>一致性研究</w:t>
      </w:r>
      <w:r w:rsidR="00415568">
        <w:rPr>
          <w:rFonts w:ascii="Times New Roman" w:eastAsia="仿宋_GB2312" w:hAnsi="Times New Roman" w:hint="eastAsia"/>
          <w:bCs/>
          <w:kern w:val="44"/>
          <w:sz w:val="24"/>
          <w:szCs w:val="24"/>
        </w:rPr>
        <w:t>（</w:t>
      </w:r>
      <w:r w:rsidR="00415568">
        <w:rPr>
          <w:rFonts w:ascii="Times New Roman" w:eastAsia="仿宋_GB2312" w:hAnsi="Times New Roman"/>
          <w:bCs/>
          <w:kern w:val="44"/>
          <w:sz w:val="24"/>
          <w:szCs w:val="24"/>
        </w:rPr>
        <w:t>如</w:t>
      </w:r>
      <w:r w:rsidR="00415568" w:rsidRPr="00F40161">
        <w:rPr>
          <w:rFonts w:ascii="Times New Roman" w:eastAsia="仿宋_GB2312" w:hAnsi="Times New Roman"/>
          <w:bCs/>
          <w:kern w:val="44"/>
          <w:sz w:val="24"/>
          <w:szCs w:val="24"/>
        </w:rPr>
        <w:t>模拟阴道制剂体</w:t>
      </w:r>
      <w:r w:rsidR="00415568" w:rsidRPr="00F40161">
        <w:rPr>
          <w:rFonts w:ascii="Times New Roman" w:eastAsia="仿宋_GB2312" w:hAnsi="Times New Roman" w:hint="eastAsia"/>
          <w:bCs/>
          <w:kern w:val="44"/>
          <w:sz w:val="24"/>
          <w:szCs w:val="24"/>
        </w:rPr>
        <w:t>内</w:t>
      </w:r>
      <w:r w:rsidR="00415568" w:rsidRPr="00F40161">
        <w:rPr>
          <w:rFonts w:ascii="Times New Roman" w:eastAsia="仿宋_GB2312" w:hAnsi="Times New Roman"/>
          <w:bCs/>
          <w:kern w:val="44"/>
          <w:sz w:val="24"/>
          <w:szCs w:val="24"/>
        </w:rPr>
        <w:t>释放行为</w:t>
      </w:r>
      <w:r w:rsidR="00415568" w:rsidRPr="00F40161">
        <w:rPr>
          <w:rFonts w:ascii="Times New Roman" w:eastAsia="仿宋_GB2312" w:hAnsi="Times New Roman" w:hint="eastAsia"/>
          <w:bCs/>
          <w:kern w:val="44"/>
          <w:sz w:val="24"/>
          <w:szCs w:val="24"/>
        </w:rPr>
        <w:t>的</w:t>
      </w:r>
      <w:r w:rsidR="00415568" w:rsidRPr="00F40161">
        <w:rPr>
          <w:rFonts w:ascii="Times New Roman" w:eastAsia="仿宋_GB2312" w:hAnsi="Times New Roman"/>
          <w:bCs/>
          <w:kern w:val="44"/>
          <w:sz w:val="24"/>
          <w:szCs w:val="24"/>
        </w:rPr>
        <w:t>体外释放研究</w:t>
      </w:r>
      <w:r w:rsidR="00415568">
        <w:rPr>
          <w:rFonts w:ascii="Times New Roman" w:eastAsia="仿宋_GB2312" w:hAnsi="Times New Roman" w:hint="eastAsia"/>
          <w:bCs/>
          <w:kern w:val="44"/>
          <w:sz w:val="24"/>
          <w:szCs w:val="24"/>
        </w:rPr>
        <w:t>等）</w:t>
      </w:r>
      <w:r w:rsidR="00B76EE1">
        <w:rPr>
          <w:rFonts w:ascii="Times New Roman" w:eastAsia="仿宋_GB2312" w:hAnsi="Times New Roman"/>
          <w:bCs/>
          <w:kern w:val="44"/>
          <w:sz w:val="24"/>
          <w:szCs w:val="24"/>
        </w:rPr>
        <w:t>，</w:t>
      </w:r>
      <w:r w:rsidR="00D94E3B">
        <w:rPr>
          <w:rFonts w:ascii="Times New Roman" w:eastAsia="仿宋_GB2312" w:hAnsi="Times New Roman" w:hint="eastAsia"/>
          <w:bCs/>
          <w:kern w:val="44"/>
          <w:sz w:val="24"/>
          <w:szCs w:val="24"/>
        </w:rPr>
        <w:t>经</w:t>
      </w:r>
      <w:r w:rsidR="00B76EE1">
        <w:rPr>
          <w:rFonts w:ascii="Times New Roman" w:eastAsia="仿宋_GB2312" w:hAnsi="Times New Roman"/>
          <w:bCs/>
          <w:kern w:val="44"/>
          <w:sz w:val="24"/>
          <w:szCs w:val="24"/>
        </w:rPr>
        <w:t>数据评估证明体外释放行为</w:t>
      </w:r>
      <w:r w:rsidR="00B76EE1">
        <w:rPr>
          <w:rFonts w:ascii="Times New Roman" w:eastAsia="仿宋_GB2312" w:hAnsi="Times New Roman" w:hint="eastAsia"/>
          <w:bCs/>
          <w:kern w:val="44"/>
          <w:sz w:val="24"/>
          <w:szCs w:val="24"/>
        </w:rPr>
        <w:t>相似，则</w:t>
      </w:r>
      <w:r w:rsidR="00B76EE1" w:rsidRPr="00986281">
        <w:rPr>
          <w:rFonts w:ascii="Times New Roman" w:eastAsia="仿宋_GB2312" w:hAnsi="Times New Roman" w:hint="eastAsia"/>
          <w:bCs/>
          <w:kern w:val="44"/>
          <w:sz w:val="24"/>
          <w:szCs w:val="24"/>
        </w:rPr>
        <w:t>可以提出豁免临床</w:t>
      </w:r>
      <w:r w:rsidR="00B76EE1">
        <w:rPr>
          <w:rFonts w:ascii="Times New Roman" w:eastAsia="仿宋_GB2312" w:hAnsi="Times New Roman" w:hint="eastAsia"/>
          <w:bCs/>
          <w:kern w:val="44"/>
          <w:sz w:val="24"/>
          <w:szCs w:val="24"/>
        </w:rPr>
        <w:t>申请；</w:t>
      </w:r>
      <w:r w:rsidR="00B76EE1">
        <w:rPr>
          <w:rFonts w:ascii="Times New Roman" w:eastAsia="仿宋_GB2312" w:hAnsi="Times New Roman"/>
          <w:bCs/>
          <w:kern w:val="44"/>
          <w:sz w:val="24"/>
          <w:szCs w:val="24"/>
        </w:rPr>
        <w:t>如未证明体外释放行为</w:t>
      </w:r>
      <w:r w:rsidR="00B76EE1">
        <w:rPr>
          <w:rFonts w:ascii="Times New Roman" w:eastAsia="仿宋_GB2312" w:hAnsi="Times New Roman" w:hint="eastAsia"/>
          <w:bCs/>
          <w:kern w:val="44"/>
          <w:sz w:val="24"/>
          <w:szCs w:val="24"/>
        </w:rPr>
        <w:t>相似</w:t>
      </w:r>
      <w:r w:rsidR="00B76EE1" w:rsidRPr="00CE7032">
        <w:rPr>
          <w:rFonts w:ascii="Times New Roman" w:eastAsia="仿宋_GB2312" w:hAnsi="Times New Roman" w:hint="eastAsia"/>
          <w:bCs/>
          <w:kern w:val="44"/>
          <w:sz w:val="24"/>
          <w:szCs w:val="24"/>
        </w:rPr>
        <w:t>，</w:t>
      </w:r>
      <w:r w:rsidR="00D94E3B">
        <w:rPr>
          <w:rFonts w:ascii="Times New Roman" w:eastAsia="仿宋_GB2312" w:hAnsi="Times New Roman" w:hint="eastAsia"/>
          <w:bCs/>
          <w:kern w:val="44"/>
          <w:sz w:val="24"/>
          <w:szCs w:val="24"/>
        </w:rPr>
        <w:t>则</w:t>
      </w:r>
      <w:r w:rsidR="00782CBF" w:rsidRPr="00986281">
        <w:rPr>
          <w:rFonts w:ascii="Times New Roman" w:eastAsia="仿宋_GB2312" w:hAnsi="Times New Roman" w:hint="eastAsia"/>
          <w:bCs/>
          <w:kern w:val="44"/>
          <w:sz w:val="24"/>
          <w:szCs w:val="24"/>
        </w:rPr>
        <w:t>应进行以参比制剂为对照的临床试验，以支持仿制品与原研品在临床安全有效性方面的一致性。</w:t>
      </w:r>
    </w:p>
    <w:p w14:paraId="138CF73B" w14:textId="654B70EC" w:rsidR="004C6BE9" w:rsidRDefault="004C6BE9" w:rsidP="004C6BE9">
      <w:pPr>
        <w:adjustRightInd w:val="0"/>
        <w:snapToGrid w:val="0"/>
        <w:spacing w:line="360" w:lineRule="auto"/>
        <w:ind w:firstLineChars="200" w:firstLine="480"/>
        <w:outlineLvl w:val="0"/>
        <w:rPr>
          <w:rFonts w:ascii="Times New Roman" w:eastAsia="仿宋_GB2312" w:hAnsi="Times New Roman"/>
          <w:bCs/>
          <w:kern w:val="44"/>
          <w:sz w:val="24"/>
          <w:szCs w:val="24"/>
        </w:rPr>
      </w:pPr>
      <w:bookmarkStart w:id="0" w:name="_GoBack"/>
      <w:bookmarkEnd w:id="0"/>
      <w:r w:rsidRPr="00986281">
        <w:rPr>
          <w:rFonts w:ascii="Times New Roman" w:eastAsia="仿宋_GB2312" w:hAnsi="Times New Roman"/>
          <w:bCs/>
          <w:kern w:val="44"/>
          <w:sz w:val="24"/>
          <w:szCs w:val="24"/>
        </w:rPr>
        <w:t>2</w:t>
      </w:r>
      <w:r w:rsidRPr="00986281">
        <w:rPr>
          <w:rFonts w:ascii="Times New Roman" w:eastAsia="仿宋_GB2312" w:hAnsi="Times New Roman" w:hint="eastAsia"/>
          <w:bCs/>
          <w:kern w:val="44"/>
          <w:sz w:val="24"/>
          <w:szCs w:val="24"/>
        </w:rPr>
        <w:t>、</w:t>
      </w:r>
      <w:r>
        <w:rPr>
          <w:rFonts w:ascii="Times New Roman" w:eastAsia="仿宋_GB2312" w:hAnsi="Times New Roman" w:hint="eastAsia"/>
          <w:bCs/>
          <w:kern w:val="44"/>
          <w:sz w:val="24"/>
          <w:szCs w:val="24"/>
        </w:rPr>
        <w:t>在</w:t>
      </w:r>
      <w:r w:rsidRPr="005D16DA">
        <w:rPr>
          <w:rFonts w:ascii="Times New Roman" w:eastAsia="仿宋_GB2312" w:hAnsi="Times New Roman"/>
          <w:bCs/>
          <w:kern w:val="44"/>
          <w:sz w:val="24"/>
          <w:szCs w:val="24"/>
        </w:rPr>
        <w:t>仿制</w:t>
      </w:r>
      <w:r>
        <w:rPr>
          <w:rFonts w:ascii="Times New Roman" w:eastAsia="仿宋_GB2312" w:hAnsi="Times New Roman" w:hint="eastAsia"/>
          <w:bCs/>
          <w:kern w:val="44"/>
          <w:sz w:val="24"/>
          <w:szCs w:val="24"/>
        </w:rPr>
        <w:t>药</w:t>
      </w:r>
      <w:r w:rsidRPr="005D16DA">
        <w:rPr>
          <w:rFonts w:ascii="Times New Roman" w:eastAsia="仿宋_GB2312" w:hAnsi="Times New Roman"/>
          <w:bCs/>
          <w:kern w:val="44"/>
          <w:sz w:val="24"/>
          <w:szCs w:val="24"/>
        </w:rPr>
        <w:t>与参比制剂</w:t>
      </w:r>
      <w:r w:rsidR="00EA5432">
        <w:rPr>
          <w:rFonts w:ascii="Times New Roman" w:eastAsia="仿宋_GB2312" w:hAnsi="Times New Roman" w:hint="eastAsia"/>
          <w:bCs/>
          <w:kern w:val="44"/>
          <w:sz w:val="24"/>
          <w:szCs w:val="24"/>
        </w:rPr>
        <w:t>的</w:t>
      </w:r>
      <w:r w:rsidRPr="005D16DA">
        <w:rPr>
          <w:rFonts w:ascii="Times New Roman" w:eastAsia="仿宋_GB2312" w:hAnsi="Times New Roman"/>
          <w:bCs/>
          <w:kern w:val="44"/>
          <w:sz w:val="24"/>
          <w:szCs w:val="24"/>
        </w:rPr>
        <w:t>关键质量属性</w:t>
      </w:r>
      <w:r>
        <w:rPr>
          <w:rFonts w:ascii="Times New Roman" w:eastAsia="仿宋_GB2312" w:hAnsi="Times New Roman" w:hint="eastAsia"/>
          <w:bCs/>
          <w:kern w:val="44"/>
          <w:sz w:val="24"/>
          <w:szCs w:val="24"/>
        </w:rPr>
        <w:t>（</w:t>
      </w:r>
      <w:r>
        <w:rPr>
          <w:rFonts w:ascii="Times New Roman" w:eastAsia="仿宋_GB2312" w:hAnsi="Times New Roman" w:hint="eastAsia"/>
          <w:bCs/>
          <w:kern w:val="44"/>
          <w:sz w:val="24"/>
          <w:szCs w:val="24"/>
        </w:rPr>
        <w:t>Q3</w:t>
      </w:r>
      <w:r>
        <w:rPr>
          <w:rFonts w:ascii="Times New Roman" w:eastAsia="仿宋_GB2312" w:hAnsi="Times New Roman"/>
          <w:bCs/>
          <w:kern w:val="44"/>
          <w:sz w:val="24"/>
          <w:szCs w:val="24"/>
        </w:rPr>
        <w:t>）</w:t>
      </w:r>
      <w:r w:rsidRPr="005D16DA">
        <w:rPr>
          <w:rFonts w:ascii="Times New Roman" w:eastAsia="仿宋_GB2312" w:hAnsi="Times New Roman"/>
          <w:bCs/>
          <w:kern w:val="44"/>
          <w:sz w:val="24"/>
          <w:szCs w:val="24"/>
        </w:rPr>
        <w:t>一致</w:t>
      </w:r>
      <w:r w:rsidR="00EA5432">
        <w:rPr>
          <w:rFonts w:ascii="Times New Roman" w:eastAsia="仿宋_GB2312" w:hAnsi="Times New Roman" w:hint="eastAsia"/>
          <w:bCs/>
          <w:kern w:val="44"/>
          <w:sz w:val="24"/>
          <w:szCs w:val="24"/>
        </w:rPr>
        <w:t>，且</w:t>
      </w:r>
      <w:r w:rsidR="00EA5432">
        <w:rPr>
          <w:rFonts w:ascii="Times New Roman" w:eastAsia="仿宋_GB2312" w:hAnsi="Times New Roman"/>
          <w:bCs/>
          <w:kern w:val="44"/>
          <w:sz w:val="24"/>
          <w:szCs w:val="24"/>
        </w:rPr>
        <w:t>基质种类相同</w:t>
      </w:r>
      <w:r w:rsidR="00EA5432">
        <w:rPr>
          <w:rFonts w:ascii="Times New Roman" w:eastAsia="仿宋_GB2312" w:hAnsi="Times New Roman" w:hint="eastAsia"/>
          <w:bCs/>
          <w:kern w:val="44"/>
          <w:sz w:val="24"/>
          <w:szCs w:val="24"/>
        </w:rPr>
        <w:t>、基质</w:t>
      </w:r>
      <w:r w:rsidR="00EA5432">
        <w:rPr>
          <w:rFonts w:ascii="Times New Roman" w:eastAsia="仿宋_GB2312" w:hAnsi="Times New Roman"/>
          <w:bCs/>
          <w:kern w:val="44"/>
          <w:sz w:val="24"/>
          <w:szCs w:val="24"/>
        </w:rPr>
        <w:t>用量相似</w:t>
      </w:r>
      <w:r>
        <w:rPr>
          <w:rFonts w:ascii="Times New Roman" w:eastAsia="仿宋_GB2312" w:hAnsi="Times New Roman" w:hint="eastAsia"/>
          <w:bCs/>
          <w:kern w:val="44"/>
          <w:sz w:val="24"/>
          <w:szCs w:val="24"/>
        </w:rPr>
        <w:t>的</w:t>
      </w:r>
      <w:r>
        <w:rPr>
          <w:rFonts w:ascii="Times New Roman" w:eastAsia="仿宋_GB2312" w:hAnsi="Times New Roman"/>
          <w:bCs/>
          <w:kern w:val="44"/>
          <w:sz w:val="24"/>
          <w:szCs w:val="24"/>
        </w:rPr>
        <w:t>前提下</w:t>
      </w:r>
      <w:r w:rsidRPr="005D16DA">
        <w:rPr>
          <w:rFonts w:ascii="Times New Roman" w:eastAsia="仿宋_GB2312" w:hAnsi="Times New Roman"/>
          <w:bCs/>
          <w:kern w:val="44"/>
          <w:sz w:val="24"/>
          <w:szCs w:val="24"/>
        </w:rPr>
        <w:t>，</w:t>
      </w:r>
      <w:r>
        <w:rPr>
          <w:rFonts w:ascii="Times New Roman" w:eastAsia="仿宋_GB2312" w:hAnsi="Times New Roman" w:hint="eastAsia"/>
          <w:bCs/>
          <w:kern w:val="44"/>
          <w:sz w:val="24"/>
          <w:szCs w:val="24"/>
        </w:rPr>
        <w:t>若</w:t>
      </w:r>
      <w:r w:rsidR="00EA5432">
        <w:rPr>
          <w:rFonts w:ascii="Times New Roman" w:eastAsia="仿宋_GB2312" w:hAnsi="Times New Roman" w:hint="eastAsia"/>
          <w:bCs/>
          <w:kern w:val="44"/>
          <w:sz w:val="24"/>
          <w:szCs w:val="24"/>
        </w:rPr>
        <w:t>其他辅料</w:t>
      </w:r>
      <w:r w:rsidR="00CE27AF">
        <w:rPr>
          <w:rFonts w:ascii="Times New Roman" w:eastAsia="仿宋_GB2312" w:hAnsi="Times New Roman" w:hint="eastAsia"/>
          <w:bCs/>
          <w:kern w:val="44"/>
          <w:sz w:val="24"/>
          <w:szCs w:val="24"/>
        </w:rPr>
        <w:t>（不包括</w:t>
      </w:r>
      <w:r w:rsidR="00CE27AF" w:rsidRPr="001F7E27">
        <w:rPr>
          <w:rFonts w:ascii="Times New Roman" w:eastAsia="仿宋_GB2312" w:hAnsi="Times New Roman" w:hint="eastAsia"/>
          <w:bCs/>
          <w:kern w:val="44"/>
          <w:sz w:val="24"/>
          <w:szCs w:val="24"/>
        </w:rPr>
        <w:t>抑菌剂、抗氧剂</w:t>
      </w:r>
      <w:r w:rsidR="00CE27AF">
        <w:rPr>
          <w:rFonts w:ascii="Times New Roman" w:eastAsia="仿宋_GB2312" w:hAnsi="Times New Roman" w:hint="eastAsia"/>
          <w:bCs/>
          <w:kern w:val="44"/>
          <w:sz w:val="24"/>
          <w:szCs w:val="24"/>
        </w:rPr>
        <w:t>）的</w:t>
      </w:r>
      <w:r w:rsidR="00E12E44">
        <w:rPr>
          <w:rFonts w:ascii="Times New Roman" w:eastAsia="仿宋_GB2312" w:hAnsi="Times New Roman" w:hint="eastAsia"/>
          <w:bCs/>
          <w:kern w:val="44"/>
          <w:sz w:val="24"/>
          <w:szCs w:val="24"/>
        </w:rPr>
        <w:t>种类</w:t>
      </w:r>
      <w:r>
        <w:rPr>
          <w:rFonts w:ascii="Times New Roman" w:eastAsia="仿宋_GB2312" w:hAnsi="Times New Roman"/>
          <w:bCs/>
          <w:kern w:val="44"/>
          <w:sz w:val="24"/>
          <w:szCs w:val="24"/>
        </w:rPr>
        <w:t>（</w:t>
      </w:r>
      <w:r w:rsidRPr="005D16DA">
        <w:rPr>
          <w:rFonts w:ascii="Times New Roman" w:eastAsia="仿宋_GB2312" w:hAnsi="Times New Roman"/>
          <w:bCs/>
          <w:kern w:val="44"/>
          <w:sz w:val="24"/>
          <w:szCs w:val="24"/>
        </w:rPr>
        <w:t>Q1</w:t>
      </w:r>
      <w:r>
        <w:rPr>
          <w:rFonts w:ascii="Times New Roman" w:eastAsia="仿宋_GB2312" w:hAnsi="Times New Roman"/>
          <w:bCs/>
          <w:kern w:val="44"/>
          <w:sz w:val="24"/>
          <w:szCs w:val="24"/>
        </w:rPr>
        <w:t>）</w:t>
      </w:r>
      <w:r>
        <w:rPr>
          <w:rFonts w:ascii="Times New Roman" w:eastAsia="仿宋_GB2312" w:hAnsi="Times New Roman" w:hint="eastAsia"/>
          <w:bCs/>
          <w:kern w:val="44"/>
          <w:sz w:val="24"/>
          <w:szCs w:val="24"/>
        </w:rPr>
        <w:t>相同、</w:t>
      </w:r>
      <w:r>
        <w:rPr>
          <w:rFonts w:ascii="Times New Roman" w:eastAsia="仿宋_GB2312" w:hAnsi="Times New Roman"/>
          <w:bCs/>
          <w:kern w:val="44"/>
          <w:sz w:val="24"/>
          <w:szCs w:val="24"/>
        </w:rPr>
        <w:t>辅料</w:t>
      </w:r>
      <w:r>
        <w:rPr>
          <w:rFonts w:ascii="Times New Roman" w:eastAsia="仿宋_GB2312" w:hAnsi="Times New Roman" w:hint="eastAsia"/>
          <w:bCs/>
          <w:kern w:val="44"/>
          <w:sz w:val="24"/>
          <w:szCs w:val="24"/>
        </w:rPr>
        <w:t>用量</w:t>
      </w:r>
      <w:r w:rsidRPr="005D16DA">
        <w:rPr>
          <w:rFonts w:ascii="Times New Roman" w:eastAsia="仿宋_GB2312" w:hAnsi="Times New Roman"/>
          <w:bCs/>
          <w:kern w:val="44"/>
          <w:sz w:val="24"/>
          <w:szCs w:val="24"/>
        </w:rPr>
        <w:t>（</w:t>
      </w:r>
      <w:r w:rsidRPr="005D16DA">
        <w:rPr>
          <w:rFonts w:ascii="Times New Roman" w:eastAsia="仿宋_GB2312" w:hAnsi="Times New Roman"/>
          <w:bCs/>
          <w:kern w:val="44"/>
          <w:sz w:val="24"/>
          <w:szCs w:val="24"/>
        </w:rPr>
        <w:t>Q2</w:t>
      </w:r>
      <w:r w:rsidRPr="005D16DA">
        <w:rPr>
          <w:rFonts w:ascii="Times New Roman" w:eastAsia="仿宋_GB2312" w:hAnsi="Times New Roman"/>
          <w:bCs/>
          <w:kern w:val="44"/>
          <w:sz w:val="24"/>
          <w:szCs w:val="24"/>
        </w:rPr>
        <w:t>）</w:t>
      </w:r>
      <w:r>
        <w:rPr>
          <w:rFonts w:ascii="Times New Roman" w:eastAsia="仿宋_GB2312" w:hAnsi="Times New Roman" w:hint="eastAsia"/>
          <w:bCs/>
          <w:kern w:val="44"/>
          <w:sz w:val="24"/>
          <w:szCs w:val="24"/>
        </w:rPr>
        <w:t>不相似，</w:t>
      </w:r>
      <w:r w:rsidR="00CE27AF">
        <w:rPr>
          <w:rFonts w:ascii="Times New Roman" w:eastAsia="仿宋_GB2312" w:hAnsi="Times New Roman" w:hint="eastAsia"/>
          <w:bCs/>
          <w:kern w:val="44"/>
          <w:sz w:val="24"/>
          <w:szCs w:val="24"/>
        </w:rPr>
        <w:t>或</w:t>
      </w:r>
      <w:r w:rsidR="00CE27AF">
        <w:rPr>
          <w:rFonts w:ascii="Times New Roman" w:eastAsia="仿宋_GB2312" w:hAnsi="Times New Roman" w:hint="eastAsia"/>
          <w:bCs/>
          <w:kern w:val="44"/>
          <w:sz w:val="24"/>
          <w:szCs w:val="24"/>
        </w:rPr>
        <w:t>其他辅料（不包括</w:t>
      </w:r>
      <w:r w:rsidR="00CE27AF" w:rsidRPr="001F7E27">
        <w:rPr>
          <w:rFonts w:ascii="Times New Roman" w:eastAsia="仿宋_GB2312" w:hAnsi="Times New Roman" w:hint="eastAsia"/>
          <w:bCs/>
          <w:kern w:val="44"/>
          <w:sz w:val="24"/>
          <w:szCs w:val="24"/>
        </w:rPr>
        <w:t>抑菌剂、抗氧剂</w:t>
      </w:r>
      <w:r w:rsidR="00CE27AF">
        <w:rPr>
          <w:rFonts w:ascii="Times New Roman" w:eastAsia="仿宋_GB2312" w:hAnsi="Times New Roman" w:hint="eastAsia"/>
          <w:bCs/>
          <w:kern w:val="44"/>
          <w:sz w:val="24"/>
          <w:szCs w:val="24"/>
        </w:rPr>
        <w:t>）的种类</w:t>
      </w:r>
      <w:r w:rsidR="00CE27AF">
        <w:rPr>
          <w:rFonts w:ascii="Times New Roman" w:eastAsia="仿宋_GB2312" w:hAnsi="Times New Roman"/>
          <w:bCs/>
          <w:kern w:val="44"/>
          <w:sz w:val="24"/>
          <w:szCs w:val="24"/>
        </w:rPr>
        <w:t>（</w:t>
      </w:r>
      <w:r w:rsidR="00CE27AF" w:rsidRPr="005D16DA">
        <w:rPr>
          <w:rFonts w:ascii="Times New Roman" w:eastAsia="仿宋_GB2312" w:hAnsi="Times New Roman"/>
          <w:bCs/>
          <w:kern w:val="44"/>
          <w:sz w:val="24"/>
          <w:szCs w:val="24"/>
        </w:rPr>
        <w:t>Q1</w:t>
      </w:r>
      <w:r w:rsidR="00CE27AF">
        <w:rPr>
          <w:rFonts w:ascii="Times New Roman" w:eastAsia="仿宋_GB2312" w:hAnsi="Times New Roman"/>
          <w:bCs/>
          <w:kern w:val="44"/>
          <w:sz w:val="24"/>
          <w:szCs w:val="24"/>
        </w:rPr>
        <w:t>）</w:t>
      </w:r>
      <w:r w:rsidR="00CE27AF">
        <w:rPr>
          <w:rFonts w:ascii="Times New Roman" w:eastAsia="仿宋_GB2312" w:hAnsi="Times New Roman" w:hint="eastAsia"/>
          <w:bCs/>
          <w:kern w:val="44"/>
          <w:sz w:val="24"/>
          <w:szCs w:val="24"/>
        </w:rPr>
        <w:t>不同，</w:t>
      </w:r>
      <w:r>
        <w:rPr>
          <w:rFonts w:ascii="Times New Roman" w:eastAsia="仿宋_GB2312" w:hAnsi="Times New Roman" w:hint="eastAsia"/>
          <w:bCs/>
          <w:kern w:val="44"/>
          <w:sz w:val="24"/>
          <w:szCs w:val="24"/>
        </w:rPr>
        <w:t>则</w:t>
      </w:r>
      <w:r w:rsidRPr="00986281">
        <w:rPr>
          <w:rFonts w:ascii="Times New Roman" w:eastAsia="仿宋_GB2312" w:hAnsi="Times New Roman" w:hint="eastAsia"/>
          <w:bCs/>
          <w:kern w:val="44"/>
          <w:sz w:val="24"/>
          <w:szCs w:val="24"/>
        </w:rPr>
        <w:t>应进行以参比制剂为对照的临床试验，以支持仿制品与原研品在临床安全有效性方面的一致性。</w:t>
      </w:r>
    </w:p>
    <w:p w14:paraId="77F12063" w14:textId="473A3200" w:rsidR="005B3CD6" w:rsidRPr="006A1281" w:rsidRDefault="00F32206" w:rsidP="00D543B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AE797C">
        <w:rPr>
          <w:rFonts w:ascii="Times New Roman" w:eastAsia="仿宋_GB2312" w:hAnsi="Times New Roman"/>
          <w:bCs/>
          <w:kern w:val="44"/>
          <w:sz w:val="24"/>
          <w:szCs w:val="24"/>
        </w:rPr>
        <w:t>（三）</w:t>
      </w:r>
      <w:r w:rsidR="00355618" w:rsidRPr="00AE797C">
        <w:rPr>
          <w:rFonts w:ascii="Times New Roman" w:eastAsia="仿宋_GB2312" w:hAnsi="Times New Roman" w:hint="eastAsia"/>
          <w:bCs/>
          <w:kern w:val="44"/>
          <w:sz w:val="24"/>
          <w:szCs w:val="24"/>
        </w:rPr>
        <w:t>其他</w:t>
      </w:r>
    </w:p>
    <w:p w14:paraId="7108367A" w14:textId="2BF55060" w:rsidR="00092DD4" w:rsidRDefault="00092DD4"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986281">
        <w:rPr>
          <w:rFonts w:ascii="Times New Roman" w:eastAsia="仿宋_GB2312" w:hAnsi="Times New Roman" w:hint="eastAsia"/>
          <w:bCs/>
          <w:kern w:val="44"/>
          <w:sz w:val="24"/>
          <w:szCs w:val="24"/>
        </w:rPr>
        <w:t>1</w:t>
      </w:r>
      <w:r w:rsidRPr="00986281">
        <w:rPr>
          <w:rFonts w:ascii="Times New Roman" w:eastAsia="仿宋_GB2312" w:hAnsi="Times New Roman" w:hint="eastAsia"/>
          <w:bCs/>
          <w:kern w:val="44"/>
          <w:sz w:val="24"/>
          <w:szCs w:val="24"/>
        </w:rPr>
        <w:t>、</w:t>
      </w:r>
      <w:r w:rsidR="005B3CD6" w:rsidRPr="00986281">
        <w:rPr>
          <w:rFonts w:ascii="Times New Roman" w:eastAsia="仿宋_GB2312" w:hAnsi="Times New Roman" w:hint="eastAsia"/>
          <w:bCs/>
          <w:kern w:val="44"/>
          <w:sz w:val="24"/>
          <w:szCs w:val="24"/>
        </w:rPr>
        <w:t>对于</w:t>
      </w:r>
      <w:r w:rsidRPr="00986281">
        <w:rPr>
          <w:rFonts w:ascii="Times New Roman" w:eastAsia="仿宋_GB2312" w:hAnsi="Times New Roman" w:hint="eastAsia"/>
          <w:bCs/>
          <w:kern w:val="44"/>
          <w:sz w:val="24"/>
          <w:szCs w:val="24"/>
        </w:rPr>
        <w:t>可能存在</w:t>
      </w:r>
      <w:r w:rsidR="003E13B0" w:rsidRPr="00986281">
        <w:rPr>
          <w:rFonts w:ascii="Times New Roman" w:eastAsia="仿宋_GB2312" w:hAnsi="Times New Roman" w:hint="eastAsia"/>
          <w:bCs/>
          <w:kern w:val="44"/>
          <w:sz w:val="24"/>
          <w:szCs w:val="24"/>
        </w:rPr>
        <w:t>局部给药</w:t>
      </w:r>
      <w:r w:rsidR="003E13B0" w:rsidRPr="00986281">
        <w:rPr>
          <w:rFonts w:ascii="Times New Roman" w:eastAsia="仿宋_GB2312" w:hAnsi="Times New Roman"/>
          <w:bCs/>
          <w:kern w:val="44"/>
          <w:sz w:val="24"/>
          <w:szCs w:val="24"/>
        </w:rPr>
        <w:t>系统</w:t>
      </w:r>
      <w:r w:rsidR="003E13B0" w:rsidRPr="00986281">
        <w:rPr>
          <w:rFonts w:ascii="Times New Roman" w:eastAsia="仿宋_GB2312" w:hAnsi="Times New Roman" w:hint="eastAsia"/>
          <w:bCs/>
          <w:kern w:val="44"/>
          <w:sz w:val="24"/>
          <w:szCs w:val="24"/>
        </w:rPr>
        <w:t>吸收</w:t>
      </w:r>
      <w:r w:rsidRPr="00986281">
        <w:rPr>
          <w:rFonts w:ascii="Times New Roman" w:eastAsia="仿宋_GB2312" w:hAnsi="Times New Roman" w:hint="eastAsia"/>
          <w:bCs/>
          <w:kern w:val="44"/>
          <w:sz w:val="24"/>
          <w:szCs w:val="24"/>
        </w:rPr>
        <w:t>的</w:t>
      </w:r>
      <w:r w:rsidRPr="00986281">
        <w:rPr>
          <w:rFonts w:ascii="Times New Roman" w:eastAsia="仿宋_GB2312" w:hAnsi="Times New Roman"/>
          <w:bCs/>
          <w:kern w:val="44"/>
          <w:sz w:val="24"/>
          <w:szCs w:val="24"/>
        </w:rPr>
        <w:t>高风险</w:t>
      </w:r>
      <w:r w:rsidRPr="00986281">
        <w:rPr>
          <w:rFonts w:ascii="Times New Roman" w:eastAsia="仿宋_GB2312" w:hAnsi="Times New Roman" w:hint="eastAsia"/>
          <w:bCs/>
          <w:kern w:val="44"/>
          <w:sz w:val="24"/>
          <w:szCs w:val="24"/>
        </w:rPr>
        <w:t>制剂</w:t>
      </w:r>
      <w:r>
        <w:rPr>
          <w:rFonts w:ascii="Times New Roman" w:eastAsia="仿宋_GB2312" w:hAnsi="Times New Roman" w:hint="eastAsia"/>
          <w:bCs/>
          <w:kern w:val="44"/>
          <w:sz w:val="24"/>
          <w:szCs w:val="24"/>
        </w:rPr>
        <w:t>，</w:t>
      </w:r>
      <w:r w:rsidRPr="00986281">
        <w:rPr>
          <w:rFonts w:ascii="Times New Roman" w:eastAsia="仿宋_GB2312" w:hAnsi="Times New Roman" w:hint="eastAsia"/>
          <w:bCs/>
          <w:kern w:val="44"/>
          <w:sz w:val="24"/>
          <w:szCs w:val="24"/>
        </w:rPr>
        <w:t>还需进行以</w:t>
      </w:r>
      <w:r w:rsidRPr="00986281">
        <w:rPr>
          <w:rFonts w:ascii="Times New Roman" w:eastAsia="仿宋_GB2312" w:hAnsi="Times New Roman" w:hint="eastAsia"/>
          <w:bCs/>
          <w:kern w:val="44"/>
          <w:sz w:val="24"/>
          <w:szCs w:val="24"/>
        </w:rPr>
        <w:t>PK</w:t>
      </w:r>
      <w:r w:rsidRPr="00986281">
        <w:rPr>
          <w:rFonts w:ascii="Times New Roman" w:eastAsia="仿宋_GB2312" w:hAnsi="Times New Roman" w:hint="eastAsia"/>
          <w:bCs/>
          <w:kern w:val="44"/>
          <w:sz w:val="24"/>
          <w:szCs w:val="24"/>
        </w:rPr>
        <w:t>为终点的</w:t>
      </w:r>
      <w:r w:rsidRPr="00986281">
        <w:rPr>
          <w:rFonts w:ascii="Times New Roman" w:eastAsia="仿宋_GB2312" w:hAnsi="Times New Roman" w:hint="eastAsia"/>
          <w:bCs/>
          <w:kern w:val="44"/>
          <w:sz w:val="24"/>
          <w:szCs w:val="24"/>
        </w:rPr>
        <w:t>BE</w:t>
      </w:r>
      <w:r w:rsidRPr="00986281">
        <w:rPr>
          <w:rFonts w:ascii="Times New Roman" w:eastAsia="仿宋_GB2312" w:hAnsi="Times New Roman" w:hint="eastAsia"/>
          <w:bCs/>
          <w:kern w:val="44"/>
          <w:sz w:val="24"/>
          <w:szCs w:val="24"/>
        </w:rPr>
        <w:t>研究，以</w:t>
      </w:r>
      <w:proofErr w:type="gramStart"/>
      <w:r w:rsidRPr="00986281">
        <w:rPr>
          <w:rFonts w:ascii="Times New Roman" w:eastAsia="仿宋_GB2312" w:hAnsi="Times New Roman" w:hint="eastAsia"/>
          <w:bCs/>
          <w:kern w:val="44"/>
          <w:sz w:val="24"/>
          <w:szCs w:val="24"/>
        </w:rPr>
        <w:t>证明受</w:t>
      </w:r>
      <w:proofErr w:type="gramEnd"/>
      <w:r w:rsidRPr="00986281">
        <w:rPr>
          <w:rFonts w:ascii="Times New Roman" w:eastAsia="仿宋_GB2312" w:hAnsi="Times New Roman" w:hint="eastAsia"/>
          <w:bCs/>
          <w:kern w:val="44"/>
          <w:sz w:val="24"/>
          <w:szCs w:val="24"/>
        </w:rPr>
        <w:t>试制剂的全身暴露不高于</w:t>
      </w:r>
      <w:proofErr w:type="gramStart"/>
      <w:r w:rsidRPr="00986281">
        <w:rPr>
          <w:rFonts w:ascii="Times New Roman" w:eastAsia="仿宋_GB2312" w:hAnsi="Times New Roman" w:hint="eastAsia"/>
          <w:bCs/>
          <w:kern w:val="44"/>
          <w:sz w:val="24"/>
          <w:szCs w:val="24"/>
        </w:rPr>
        <w:t>原研制剂</w:t>
      </w:r>
      <w:proofErr w:type="gramEnd"/>
    </w:p>
    <w:p w14:paraId="5F415BA6" w14:textId="34EAB100" w:rsidR="00000E3A" w:rsidRDefault="00000E3A"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sidRPr="00986281">
        <w:rPr>
          <w:rFonts w:ascii="Times New Roman" w:eastAsia="仿宋_GB2312" w:hAnsi="Times New Roman"/>
          <w:bCs/>
          <w:kern w:val="44"/>
          <w:sz w:val="24"/>
          <w:szCs w:val="24"/>
        </w:rPr>
        <w:t>2</w:t>
      </w:r>
      <w:r w:rsidRPr="00986281">
        <w:rPr>
          <w:rFonts w:ascii="Times New Roman" w:eastAsia="仿宋_GB2312" w:hAnsi="Times New Roman" w:hint="eastAsia"/>
          <w:bCs/>
          <w:kern w:val="44"/>
          <w:sz w:val="24"/>
          <w:szCs w:val="24"/>
        </w:rPr>
        <w:t>、对于具有缓释作用的局部外用</w:t>
      </w:r>
      <w:r w:rsidRPr="00CE7032">
        <w:rPr>
          <w:rFonts w:ascii="Times New Roman" w:eastAsia="仿宋_GB2312" w:hAnsi="Times New Roman" w:hint="eastAsia"/>
          <w:bCs/>
          <w:kern w:val="44"/>
          <w:sz w:val="24"/>
          <w:szCs w:val="24"/>
        </w:rPr>
        <w:t>制剂，</w:t>
      </w:r>
      <w:r w:rsidR="00782CBF" w:rsidRPr="00986281">
        <w:rPr>
          <w:rFonts w:ascii="Times New Roman" w:eastAsia="仿宋_GB2312" w:hAnsi="Times New Roman" w:hint="eastAsia"/>
          <w:bCs/>
          <w:kern w:val="44"/>
          <w:sz w:val="24"/>
          <w:szCs w:val="24"/>
        </w:rPr>
        <w:t>应进行以参比制剂为对照的临床试验，以支持仿制品与原研品在临床安全有效性方面的一致性。</w:t>
      </w:r>
    </w:p>
    <w:p w14:paraId="79BF04F8" w14:textId="4BDFA25B" w:rsidR="00092DD4" w:rsidRPr="005D16DA" w:rsidRDefault="00092DD4" w:rsidP="00A23DD3">
      <w:pPr>
        <w:adjustRightInd w:val="0"/>
        <w:snapToGrid w:val="0"/>
        <w:spacing w:line="360" w:lineRule="auto"/>
        <w:ind w:firstLineChars="200" w:firstLine="480"/>
        <w:outlineLvl w:val="0"/>
        <w:rPr>
          <w:rFonts w:ascii="Times New Roman" w:eastAsia="仿宋_GB2312" w:hAnsi="Times New Roman"/>
          <w:bCs/>
          <w:kern w:val="44"/>
          <w:sz w:val="24"/>
          <w:szCs w:val="24"/>
        </w:rPr>
      </w:pPr>
      <w:r>
        <w:rPr>
          <w:rFonts w:ascii="Times New Roman" w:eastAsia="仿宋_GB2312" w:hAnsi="Times New Roman" w:hint="eastAsia"/>
          <w:bCs/>
          <w:kern w:val="44"/>
          <w:sz w:val="24"/>
          <w:szCs w:val="24"/>
        </w:rPr>
        <w:t>3</w:t>
      </w:r>
      <w:r>
        <w:rPr>
          <w:rFonts w:ascii="Times New Roman" w:eastAsia="仿宋_GB2312" w:hAnsi="Times New Roman" w:hint="eastAsia"/>
          <w:bCs/>
          <w:kern w:val="44"/>
          <w:sz w:val="24"/>
          <w:szCs w:val="24"/>
        </w:rPr>
        <w:t>、</w:t>
      </w:r>
      <w:r w:rsidR="00EB4028">
        <w:rPr>
          <w:rFonts w:ascii="Times New Roman" w:eastAsia="仿宋_GB2312" w:hAnsi="Times New Roman" w:hint="eastAsia"/>
          <w:bCs/>
          <w:kern w:val="44"/>
          <w:sz w:val="24"/>
          <w:szCs w:val="24"/>
        </w:rPr>
        <w:t>对于</w:t>
      </w:r>
      <w:r w:rsidR="00EB4028">
        <w:rPr>
          <w:rFonts w:ascii="Times New Roman" w:eastAsia="仿宋_GB2312" w:hAnsi="Times New Roman"/>
          <w:bCs/>
          <w:kern w:val="44"/>
          <w:sz w:val="24"/>
          <w:szCs w:val="24"/>
        </w:rPr>
        <w:t>其他</w:t>
      </w:r>
      <w:r w:rsidRPr="00DA1306">
        <w:rPr>
          <w:rFonts w:ascii="仿宋_GB2312" w:eastAsia="仿宋_GB2312"/>
          <w:sz w:val="24"/>
          <w:szCs w:val="24"/>
        </w:rPr>
        <w:t>特殊情况，建议具体问题具体分析。</w:t>
      </w:r>
    </w:p>
    <w:p w14:paraId="467FF66A" w14:textId="77777777" w:rsidR="00AE1378" w:rsidRPr="005D16DA" w:rsidRDefault="00AE1378" w:rsidP="00AE1378">
      <w:pPr>
        <w:adjustRightInd w:val="0"/>
        <w:snapToGrid w:val="0"/>
        <w:spacing w:line="360" w:lineRule="auto"/>
        <w:ind w:firstLineChars="200" w:firstLine="480"/>
        <w:outlineLvl w:val="0"/>
        <w:rPr>
          <w:rFonts w:ascii="Times New Roman" w:eastAsia="仿宋_GB2312" w:hAnsi="Times New Roman"/>
          <w:bCs/>
          <w:kern w:val="44"/>
          <w:sz w:val="24"/>
          <w:szCs w:val="24"/>
        </w:rPr>
      </w:pPr>
      <w:r w:rsidRPr="005D16DA">
        <w:rPr>
          <w:rFonts w:ascii="Times New Roman" w:eastAsia="仿宋_GB2312" w:hAnsi="Times New Roman"/>
          <w:bCs/>
          <w:kern w:val="44"/>
          <w:sz w:val="24"/>
          <w:szCs w:val="24"/>
        </w:rPr>
        <w:t>十</w:t>
      </w:r>
      <w:r w:rsidR="003D7F60" w:rsidRPr="005D16DA">
        <w:rPr>
          <w:rFonts w:ascii="Times New Roman" w:eastAsia="仿宋_GB2312" w:hAnsi="Times New Roman"/>
          <w:bCs/>
          <w:kern w:val="44"/>
          <w:sz w:val="24"/>
          <w:szCs w:val="24"/>
        </w:rPr>
        <w:t>二</w:t>
      </w:r>
      <w:r w:rsidRPr="005D16DA">
        <w:rPr>
          <w:rFonts w:ascii="Times New Roman" w:eastAsia="仿宋_GB2312" w:hAnsi="Times New Roman"/>
          <w:bCs/>
          <w:kern w:val="44"/>
          <w:sz w:val="24"/>
          <w:szCs w:val="24"/>
        </w:rPr>
        <w:t>、药品说明书的拟定</w:t>
      </w:r>
    </w:p>
    <w:p w14:paraId="361D1973" w14:textId="77777777" w:rsidR="00AE1378" w:rsidRPr="005D16DA" w:rsidRDefault="00F012E3" w:rsidP="00AE1378">
      <w:pPr>
        <w:adjustRightInd w:val="0"/>
        <w:snapToGrid w:val="0"/>
        <w:spacing w:line="360" w:lineRule="auto"/>
        <w:ind w:firstLineChars="200" w:firstLine="480"/>
        <w:outlineLvl w:val="0"/>
        <w:rPr>
          <w:rFonts w:ascii="Times New Roman" w:eastAsia="仿宋_GB2312" w:hAnsi="Times New Roman"/>
          <w:bCs/>
          <w:kern w:val="44"/>
          <w:sz w:val="24"/>
          <w:szCs w:val="24"/>
        </w:rPr>
      </w:pPr>
      <w:r>
        <w:rPr>
          <w:rFonts w:ascii="Times New Roman" w:eastAsia="仿宋_GB2312" w:hAnsi="Times New Roman" w:hint="eastAsia"/>
          <w:bCs/>
          <w:kern w:val="44"/>
          <w:sz w:val="24"/>
          <w:szCs w:val="24"/>
        </w:rPr>
        <w:t>应</w:t>
      </w:r>
      <w:r w:rsidR="00AE1378" w:rsidRPr="005D16DA">
        <w:rPr>
          <w:rFonts w:ascii="Times New Roman" w:eastAsia="仿宋_GB2312" w:hAnsi="Times New Roman"/>
          <w:bCs/>
          <w:kern w:val="44"/>
          <w:sz w:val="24"/>
          <w:szCs w:val="24"/>
        </w:rPr>
        <w:t>检索并追踪参比制剂说明书变更情况，</w:t>
      </w:r>
      <w:r>
        <w:rPr>
          <w:rFonts w:ascii="Times New Roman" w:eastAsia="仿宋_GB2312" w:hAnsi="Times New Roman" w:hint="eastAsia"/>
          <w:bCs/>
          <w:kern w:val="44"/>
          <w:sz w:val="24"/>
          <w:szCs w:val="24"/>
        </w:rPr>
        <w:t>采用最新版</w:t>
      </w:r>
      <w:r>
        <w:rPr>
          <w:rFonts w:ascii="Times New Roman" w:eastAsia="仿宋_GB2312" w:hAnsi="Times New Roman"/>
          <w:bCs/>
          <w:kern w:val="44"/>
          <w:sz w:val="24"/>
          <w:szCs w:val="24"/>
        </w:rPr>
        <w:t>的</w:t>
      </w:r>
      <w:r w:rsidR="00AE1378" w:rsidRPr="005D16DA">
        <w:rPr>
          <w:rFonts w:ascii="Times New Roman" w:eastAsia="仿宋_GB2312" w:hAnsi="Times New Roman"/>
          <w:bCs/>
          <w:kern w:val="44"/>
          <w:sz w:val="24"/>
          <w:szCs w:val="24"/>
        </w:rPr>
        <w:t>参比制剂说明书，拟定</w:t>
      </w:r>
      <w:r>
        <w:rPr>
          <w:rFonts w:ascii="Times New Roman" w:eastAsia="仿宋_GB2312" w:hAnsi="Times New Roman" w:hint="eastAsia"/>
          <w:bCs/>
          <w:kern w:val="44"/>
          <w:sz w:val="24"/>
          <w:szCs w:val="24"/>
        </w:rPr>
        <w:t>药品</w:t>
      </w:r>
      <w:r w:rsidR="00AE1378" w:rsidRPr="005D16DA">
        <w:rPr>
          <w:rFonts w:ascii="Times New Roman" w:eastAsia="仿宋_GB2312" w:hAnsi="Times New Roman"/>
          <w:bCs/>
          <w:kern w:val="44"/>
          <w:sz w:val="24"/>
          <w:szCs w:val="24"/>
        </w:rPr>
        <w:t>说明书。</w:t>
      </w:r>
    </w:p>
    <w:p w14:paraId="15661B8F" w14:textId="77777777" w:rsidR="00E71CF4" w:rsidRDefault="00E71CF4" w:rsidP="00ED7FB1">
      <w:pPr>
        <w:adjustRightInd w:val="0"/>
        <w:snapToGrid w:val="0"/>
        <w:spacing w:line="360" w:lineRule="auto"/>
        <w:outlineLvl w:val="0"/>
        <w:rPr>
          <w:rFonts w:ascii="Times New Roman" w:eastAsia="仿宋_GB2312" w:hAnsi="Times New Roman"/>
          <w:b/>
          <w:bCs/>
          <w:kern w:val="44"/>
          <w:szCs w:val="21"/>
        </w:rPr>
      </w:pPr>
    </w:p>
    <w:p w14:paraId="093BFB12" w14:textId="77777777" w:rsidR="006A1281" w:rsidRDefault="006A1281" w:rsidP="00ED7FB1">
      <w:pPr>
        <w:adjustRightInd w:val="0"/>
        <w:snapToGrid w:val="0"/>
        <w:spacing w:line="360" w:lineRule="auto"/>
        <w:outlineLvl w:val="0"/>
        <w:rPr>
          <w:rFonts w:ascii="Times New Roman" w:eastAsia="仿宋_GB2312" w:hAnsi="Times New Roman"/>
          <w:b/>
          <w:bCs/>
          <w:kern w:val="44"/>
          <w:szCs w:val="21"/>
        </w:rPr>
      </w:pPr>
    </w:p>
    <w:p w14:paraId="5D1B84E7" w14:textId="77777777" w:rsidR="00E8146F" w:rsidRDefault="00E8146F" w:rsidP="00ED7FB1">
      <w:pPr>
        <w:adjustRightInd w:val="0"/>
        <w:snapToGrid w:val="0"/>
        <w:spacing w:line="360" w:lineRule="auto"/>
        <w:outlineLvl w:val="0"/>
        <w:rPr>
          <w:rFonts w:ascii="Times New Roman" w:eastAsia="仿宋_GB2312" w:hAnsi="Times New Roman"/>
          <w:b/>
          <w:bCs/>
          <w:kern w:val="44"/>
          <w:szCs w:val="21"/>
        </w:rPr>
      </w:pPr>
    </w:p>
    <w:p w14:paraId="72599285" w14:textId="758C8C1E" w:rsidR="00ED7FB1" w:rsidRDefault="00ED7FB1" w:rsidP="00ED7FB1">
      <w:pPr>
        <w:adjustRightInd w:val="0"/>
        <w:snapToGrid w:val="0"/>
        <w:spacing w:line="360" w:lineRule="auto"/>
        <w:outlineLvl w:val="0"/>
        <w:rPr>
          <w:rFonts w:ascii="Times New Roman" w:eastAsia="仿宋_GB2312" w:hAnsi="Times New Roman"/>
          <w:b/>
          <w:bCs/>
          <w:kern w:val="44"/>
          <w:szCs w:val="21"/>
        </w:rPr>
      </w:pPr>
      <w:r w:rsidRPr="005D16DA">
        <w:rPr>
          <w:rFonts w:ascii="Times New Roman" w:eastAsia="仿宋_GB2312" w:hAnsi="Times New Roman"/>
          <w:b/>
          <w:bCs/>
          <w:kern w:val="44"/>
          <w:szCs w:val="21"/>
        </w:rPr>
        <w:t>参考文献</w:t>
      </w:r>
    </w:p>
    <w:p w14:paraId="0F2F1389" w14:textId="46AACBC4"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[1]</w:t>
      </w:r>
      <w:r w:rsidRPr="009E1112">
        <w:rPr>
          <w:rFonts w:ascii="Times New Roman" w:eastAsia="宋体" w:hAnsi="Times New Roman"/>
          <w:szCs w:val="21"/>
        </w:rPr>
        <w:t>国家药典委员会</w:t>
      </w:r>
      <w:r w:rsidRPr="009E1112">
        <w:rPr>
          <w:rFonts w:ascii="Times New Roman" w:eastAsia="宋体" w:hAnsi="Times New Roman"/>
          <w:szCs w:val="21"/>
        </w:rPr>
        <w:t>.</w:t>
      </w:r>
      <w:r w:rsidRPr="009E1112">
        <w:rPr>
          <w:rFonts w:ascii="Times New Roman" w:eastAsia="宋体" w:hAnsi="Times New Roman"/>
          <w:szCs w:val="21"/>
        </w:rPr>
        <w:t>中华人民共和国药典［Ｍ］</w:t>
      </w:r>
      <w:r w:rsidRPr="009E1112">
        <w:rPr>
          <w:rFonts w:ascii="Times New Roman" w:eastAsia="宋体" w:hAnsi="Times New Roman"/>
          <w:szCs w:val="21"/>
        </w:rPr>
        <w:t>.2015</w:t>
      </w:r>
      <w:r w:rsidRPr="009E1112">
        <w:rPr>
          <w:rFonts w:ascii="Times New Roman" w:eastAsia="宋体" w:hAnsi="Times New Roman"/>
          <w:szCs w:val="21"/>
        </w:rPr>
        <w:t>版四部</w:t>
      </w:r>
      <w:r w:rsidRPr="009E1112">
        <w:rPr>
          <w:rFonts w:ascii="Times New Roman" w:eastAsia="宋体" w:hAnsi="Times New Roman"/>
          <w:szCs w:val="21"/>
        </w:rPr>
        <w:t>.</w:t>
      </w:r>
      <w:r w:rsidRPr="009E1112">
        <w:rPr>
          <w:rFonts w:ascii="Times New Roman" w:eastAsia="宋体" w:hAnsi="Times New Roman"/>
          <w:szCs w:val="21"/>
        </w:rPr>
        <w:t>北京</w:t>
      </w:r>
      <w:r w:rsidRPr="009E1112">
        <w:rPr>
          <w:rFonts w:ascii="Times New Roman" w:eastAsia="宋体" w:hAnsi="Times New Roman"/>
          <w:szCs w:val="21"/>
        </w:rPr>
        <w:t>:</w:t>
      </w:r>
      <w:r w:rsidRPr="009E1112">
        <w:rPr>
          <w:rFonts w:ascii="Times New Roman" w:eastAsia="宋体" w:hAnsi="Times New Roman"/>
          <w:szCs w:val="21"/>
        </w:rPr>
        <w:t>中国医药科技出版社</w:t>
      </w:r>
      <w:r w:rsidRPr="009E1112">
        <w:rPr>
          <w:rFonts w:ascii="Times New Roman" w:eastAsia="宋体" w:hAnsi="Times New Roman"/>
          <w:szCs w:val="21"/>
        </w:rPr>
        <w:t>, 2015.6.</w:t>
      </w:r>
    </w:p>
    <w:p w14:paraId="1C0D2E03"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[2] British Pharmacopoeia [M]. Online, 2017: General Notices&lt;1164&gt;.</w:t>
      </w:r>
    </w:p>
    <w:p w14:paraId="40AAE841" w14:textId="3D820AC0"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[3] Japanese Pharmacopoeia 16[M</w:t>
      </w:r>
      <w:proofErr w:type="gramStart"/>
      <w:r w:rsidRPr="009E1112">
        <w:rPr>
          <w:rFonts w:ascii="Times New Roman" w:eastAsia="宋体" w:hAnsi="Times New Roman"/>
          <w:szCs w:val="21"/>
        </w:rPr>
        <w:t>].</w:t>
      </w:r>
      <w:proofErr w:type="spellStart"/>
      <w:r w:rsidRPr="009E1112">
        <w:rPr>
          <w:rFonts w:ascii="Times New Roman" w:eastAsia="宋体" w:hAnsi="Times New Roman"/>
          <w:szCs w:val="21"/>
        </w:rPr>
        <w:t>Online</w:t>
      </w:r>
      <w:proofErr w:type="gramEnd"/>
      <w:r w:rsidRPr="009E1112">
        <w:rPr>
          <w:rFonts w:ascii="Times New Roman" w:eastAsia="宋体" w:hAnsi="Times New Roman"/>
          <w:szCs w:val="21"/>
        </w:rPr>
        <w:t>:General</w:t>
      </w:r>
      <w:proofErr w:type="spellEnd"/>
      <w:r w:rsidRPr="009E1112">
        <w:rPr>
          <w:rFonts w:ascii="Times New Roman" w:eastAsia="宋体" w:hAnsi="Times New Roman"/>
          <w:szCs w:val="21"/>
        </w:rPr>
        <w:t xml:space="preserve"> rules for preparations. </w:t>
      </w:r>
    </w:p>
    <w:p w14:paraId="779CE42B"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[4] EMA. Note for guidance on the clinical requirements for locally applied, locally acting products containing known constituents</w:t>
      </w:r>
      <w:r w:rsidRPr="009E1112">
        <w:rPr>
          <w:rFonts w:ascii="Times New Roman" w:eastAsia="宋体" w:hAnsi="Times New Roman"/>
          <w:szCs w:val="21"/>
        </w:rPr>
        <w:t>（</w:t>
      </w:r>
      <w:r w:rsidRPr="009E1112">
        <w:rPr>
          <w:rFonts w:ascii="Times New Roman" w:eastAsia="宋体" w:hAnsi="Times New Roman"/>
          <w:szCs w:val="21"/>
        </w:rPr>
        <w:t>CPMP/EWP/239/95</w:t>
      </w:r>
      <w:r w:rsidRPr="009E1112">
        <w:rPr>
          <w:rFonts w:ascii="Times New Roman" w:eastAsia="宋体" w:hAnsi="Times New Roman"/>
          <w:szCs w:val="21"/>
        </w:rPr>
        <w:t>）</w:t>
      </w:r>
      <w:r w:rsidRPr="009E1112">
        <w:rPr>
          <w:rFonts w:ascii="Times New Roman" w:eastAsia="宋体" w:hAnsi="Times New Roman"/>
          <w:szCs w:val="21"/>
        </w:rPr>
        <w:t>.</w:t>
      </w:r>
      <w:proofErr w:type="gramStart"/>
      <w:r w:rsidRPr="009E1112">
        <w:rPr>
          <w:rFonts w:ascii="Times New Roman" w:eastAsia="宋体" w:hAnsi="Times New Roman"/>
          <w:szCs w:val="21"/>
        </w:rPr>
        <w:t>1995:http://www.emau.europa.eu</w:t>
      </w:r>
      <w:proofErr w:type="gramEnd"/>
      <w:r w:rsidRPr="009E1112">
        <w:rPr>
          <w:rFonts w:ascii="Times New Roman" w:eastAsia="宋体" w:hAnsi="Times New Roman"/>
          <w:szCs w:val="21"/>
        </w:rPr>
        <w:t>.</w:t>
      </w:r>
    </w:p>
    <w:p w14:paraId="58EA4EAA"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[5] EMA. Guideline on equivalence studies for the demonstration of therapeutic equivalence for produces that are locally applied, locally acting in the gastrointestinal tract as addendum to the guideline on the clinical requirements for locally applied, locally acting products containing known constituents</w:t>
      </w:r>
      <w:r w:rsidRPr="009E1112">
        <w:rPr>
          <w:rFonts w:ascii="Times New Roman" w:eastAsia="宋体" w:hAnsi="Times New Roman"/>
          <w:szCs w:val="21"/>
        </w:rPr>
        <w:t>（</w:t>
      </w:r>
      <w:r w:rsidRPr="009E1112">
        <w:rPr>
          <w:rFonts w:ascii="Times New Roman" w:eastAsia="宋体" w:hAnsi="Times New Roman"/>
          <w:szCs w:val="21"/>
        </w:rPr>
        <w:t>CPMP/EWP/239/95 Rev.1</w:t>
      </w:r>
      <w:r w:rsidRPr="009E1112">
        <w:rPr>
          <w:rFonts w:ascii="Times New Roman" w:eastAsia="宋体" w:hAnsi="Times New Roman"/>
          <w:szCs w:val="21"/>
        </w:rPr>
        <w:t>）</w:t>
      </w:r>
      <w:r w:rsidRPr="009E1112">
        <w:rPr>
          <w:rFonts w:ascii="Times New Roman" w:eastAsia="宋体" w:hAnsi="Times New Roman"/>
          <w:szCs w:val="21"/>
        </w:rPr>
        <w:t>.</w:t>
      </w:r>
      <w:r w:rsidRPr="00C872EE">
        <w:rPr>
          <w:rFonts w:ascii="Times New Roman" w:eastAsia="仿宋_GB2312" w:hAnsi="Times New Roman"/>
          <w:sz w:val="24"/>
          <w:szCs w:val="24"/>
        </w:rPr>
        <w:t xml:space="preserve"> </w:t>
      </w:r>
      <w:proofErr w:type="gramStart"/>
      <w:r w:rsidRPr="00C872EE">
        <w:rPr>
          <w:rFonts w:ascii="Times New Roman" w:eastAsia="宋体" w:hAnsi="Times New Roman"/>
          <w:szCs w:val="21"/>
        </w:rPr>
        <w:t>2017:http://www.emau.europa.eu</w:t>
      </w:r>
      <w:proofErr w:type="gramEnd"/>
      <w:r w:rsidRPr="00C872EE">
        <w:rPr>
          <w:rFonts w:ascii="Times New Roman" w:eastAsia="宋体" w:hAnsi="Times New Roman"/>
          <w:szCs w:val="21"/>
        </w:rPr>
        <w:t>.</w:t>
      </w:r>
    </w:p>
    <w:p w14:paraId="16122D73" w14:textId="56B03BC8"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w:t>
      </w:r>
      <w:proofErr w:type="gramStart"/>
      <w:r w:rsidRPr="009E1112">
        <w:rPr>
          <w:rFonts w:ascii="Times New Roman" w:eastAsia="宋体" w:hAnsi="Times New Roman"/>
          <w:szCs w:val="21"/>
        </w:rPr>
        <w:t>6]FDA.GDUFA</w:t>
      </w:r>
      <w:proofErr w:type="gramEnd"/>
      <w:r w:rsidRPr="009E1112">
        <w:rPr>
          <w:rFonts w:ascii="Times New Roman" w:eastAsia="宋体" w:hAnsi="Times New Roman"/>
          <w:szCs w:val="21"/>
        </w:rPr>
        <w:t xml:space="preserve"> regulatory science program public meeting. 2015: http://www.fda.gov/. </w:t>
      </w:r>
    </w:p>
    <w:p w14:paraId="5266597C" w14:textId="41F25A86"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w:t>
      </w:r>
      <w:proofErr w:type="gramStart"/>
      <w:r w:rsidRPr="009E1112">
        <w:rPr>
          <w:rFonts w:ascii="Times New Roman" w:eastAsia="宋体" w:hAnsi="Times New Roman"/>
          <w:szCs w:val="21"/>
        </w:rPr>
        <w:t>7]</w:t>
      </w:r>
      <w:proofErr w:type="spellStart"/>
      <w:r w:rsidRPr="009E1112">
        <w:rPr>
          <w:rFonts w:ascii="Times New Roman" w:eastAsia="宋体" w:hAnsi="Times New Roman"/>
          <w:szCs w:val="21"/>
        </w:rPr>
        <w:t>FDA.Guidance</w:t>
      </w:r>
      <w:proofErr w:type="spellEnd"/>
      <w:proofErr w:type="gramEnd"/>
      <w:r w:rsidRPr="009E1112">
        <w:rPr>
          <w:rFonts w:ascii="Times New Roman" w:eastAsia="宋体" w:hAnsi="Times New Roman"/>
          <w:szCs w:val="21"/>
        </w:rPr>
        <w:t xml:space="preserve"> on Topical Dermatologic Corticosteroids: in vivo bioequivalence</w:t>
      </w:r>
      <w:r>
        <w:rPr>
          <w:rFonts w:ascii="Times New Roman" w:eastAsia="宋体" w:hAnsi="Times New Roman"/>
          <w:szCs w:val="21"/>
        </w:rPr>
        <w:t xml:space="preserve">. </w:t>
      </w:r>
      <w:r w:rsidRPr="009E1112">
        <w:rPr>
          <w:rFonts w:ascii="Times New Roman" w:eastAsia="宋体" w:hAnsi="Times New Roman"/>
          <w:szCs w:val="21"/>
        </w:rPr>
        <w:t xml:space="preserve">1995.6. </w:t>
      </w:r>
    </w:p>
    <w:p w14:paraId="3B83D98A" w14:textId="09878B9E"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 xml:space="preserve">[8] </w:t>
      </w:r>
      <w:proofErr w:type="spellStart"/>
      <w:r w:rsidRPr="009E1112">
        <w:rPr>
          <w:rFonts w:ascii="Times New Roman" w:eastAsia="宋体" w:hAnsi="Times New Roman"/>
          <w:szCs w:val="21"/>
        </w:rPr>
        <w:t>FDA.Equivalence</w:t>
      </w:r>
      <w:proofErr w:type="spellEnd"/>
      <w:r w:rsidRPr="009E1112">
        <w:rPr>
          <w:rFonts w:ascii="Times New Roman" w:eastAsia="宋体" w:hAnsi="Times New Roman"/>
          <w:szCs w:val="21"/>
        </w:rPr>
        <w:t xml:space="preserve"> of locally-acting drug products</w:t>
      </w:r>
      <w:r>
        <w:rPr>
          <w:rFonts w:ascii="Times New Roman" w:eastAsia="宋体" w:hAnsi="Times New Roman"/>
          <w:szCs w:val="21"/>
        </w:rPr>
        <w:t xml:space="preserve">. </w:t>
      </w:r>
      <w:r w:rsidRPr="009E1112">
        <w:rPr>
          <w:rFonts w:ascii="Times New Roman" w:eastAsia="宋体" w:hAnsi="Times New Roman"/>
          <w:szCs w:val="21"/>
        </w:rPr>
        <w:t xml:space="preserve">2017: </w:t>
      </w:r>
      <w:hyperlink r:id="rId7" w:history="1">
        <w:r w:rsidRPr="009E1112">
          <w:rPr>
            <w:rStyle w:val="af6"/>
            <w:rFonts w:ascii="Times New Roman" w:eastAsia="宋体" w:hAnsi="Times New Roman"/>
            <w:szCs w:val="21"/>
          </w:rPr>
          <w:t>http://www.fda.gov/</w:t>
        </w:r>
      </w:hyperlink>
      <w:r w:rsidRPr="009E1112">
        <w:rPr>
          <w:rFonts w:ascii="Times New Roman" w:eastAsia="宋体" w:hAnsi="Times New Roman"/>
          <w:szCs w:val="21"/>
        </w:rPr>
        <w:t>.</w:t>
      </w:r>
    </w:p>
    <w:p w14:paraId="4C3D67C3"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w:t>
      </w:r>
      <w:proofErr w:type="gramStart"/>
      <w:r w:rsidRPr="009E1112">
        <w:rPr>
          <w:rFonts w:ascii="Times New Roman" w:eastAsia="宋体" w:hAnsi="Times New Roman"/>
          <w:szCs w:val="21"/>
        </w:rPr>
        <w:t>9]EMA</w:t>
      </w:r>
      <w:proofErr w:type="gramEnd"/>
      <w:r w:rsidRPr="009E1112">
        <w:rPr>
          <w:rFonts w:ascii="Times New Roman" w:eastAsia="宋体" w:hAnsi="Times New Roman"/>
          <w:szCs w:val="21"/>
        </w:rPr>
        <w:t>. Guideline on the investigation of bioequivalence (CPMP/EWP/QWP/1401/98 Rev.1/</w:t>
      </w:r>
      <w:proofErr w:type="spellStart"/>
      <w:r w:rsidRPr="009E1112">
        <w:rPr>
          <w:rFonts w:ascii="Times New Roman" w:eastAsia="宋体" w:hAnsi="Times New Roman"/>
          <w:szCs w:val="21"/>
        </w:rPr>
        <w:t>Corr</w:t>
      </w:r>
      <w:proofErr w:type="spellEnd"/>
      <w:r w:rsidRPr="009E1112">
        <w:rPr>
          <w:rFonts w:ascii="Times New Roman" w:eastAsia="宋体" w:hAnsi="Times New Roman"/>
          <w:szCs w:val="21"/>
        </w:rPr>
        <w:t>**). 2010.1.</w:t>
      </w:r>
    </w:p>
    <w:p w14:paraId="6AC27B81"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[10]EU Clinical Trials Register. http://www.Clinical Trials Register.eu/.</w:t>
      </w:r>
    </w:p>
    <w:p w14:paraId="4208F1A2" w14:textId="77777777" w:rsidR="006D3B21" w:rsidRPr="009E1112" w:rsidRDefault="006D3B21" w:rsidP="006D3B21">
      <w:pPr>
        <w:pStyle w:val="a5"/>
        <w:spacing w:line="360" w:lineRule="auto"/>
        <w:rPr>
          <w:rFonts w:eastAsia="宋体"/>
          <w:szCs w:val="21"/>
        </w:rPr>
      </w:pPr>
      <w:r w:rsidRPr="009E1112">
        <w:rPr>
          <w:rFonts w:eastAsia="宋体"/>
          <w:szCs w:val="21"/>
        </w:rPr>
        <w:t>[11]</w:t>
      </w:r>
      <w:r w:rsidRPr="009E1112">
        <w:rPr>
          <w:rFonts w:eastAsia="宋体"/>
          <w:szCs w:val="21"/>
        </w:rPr>
        <w:t>崔福德</w:t>
      </w:r>
      <w:r w:rsidRPr="009E1112">
        <w:rPr>
          <w:rFonts w:eastAsia="宋体"/>
          <w:szCs w:val="21"/>
        </w:rPr>
        <w:t>.</w:t>
      </w:r>
      <w:r w:rsidRPr="009E1112">
        <w:rPr>
          <w:rFonts w:eastAsia="宋体"/>
          <w:szCs w:val="21"/>
        </w:rPr>
        <w:t>《药剂学（第</w:t>
      </w:r>
      <w:r w:rsidRPr="009E1112">
        <w:rPr>
          <w:rFonts w:eastAsia="宋体"/>
          <w:szCs w:val="21"/>
        </w:rPr>
        <w:t>7</w:t>
      </w:r>
      <w:r w:rsidRPr="009E1112">
        <w:rPr>
          <w:rFonts w:eastAsia="宋体"/>
          <w:szCs w:val="21"/>
        </w:rPr>
        <w:t>版）》</w:t>
      </w:r>
      <w:r w:rsidRPr="009E1112">
        <w:rPr>
          <w:rFonts w:eastAsia="宋体"/>
          <w:szCs w:val="21"/>
        </w:rPr>
        <w:t>[M].</w:t>
      </w:r>
      <w:r w:rsidRPr="009E1112">
        <w:rPr>
          <w:rFonts w:eastAsia="宋体"/>
          <w:szCs w:val="21"/>
        </w:rPr>
        <w:t>人民卫生出版社</w:t>
      </w:r>
      <w:r w:rsidRPr="009E1112">
        <w:rPr>
          <w:rFonts w:eastAsia="宋体"/>
          <w:szCs w:val="21"/>
        </w:rPr>
        <w:t>.2013</w:t>
      </w:r>
      <w:r w:rsidRPr="009E1112">
        <w:rPr>
          <w:rFonts w:eastAsia="宋体"/>
          <w:szCs w:val="21"/>
        </w:rPr>
        <w:t>年</w:t>
      </w:r>
      <w:r w:rsidRPr="009E1112">
        <w:rPr>
          <w:rFonts w:eastAsia="宋体"/>
          <w:szCs w:val="21"/>
        </w:rPr>
        <w:t>.</w:t>
      </w:r>
    </w:p>
    <w:p w14:paraId="6C2AB1A9" w14:textId="77777777" w:rsidR="006D3B21" w:rsidRPr="009E1112" w:rsidRDefault="006D3B21" w:rsidP="006D3B21">
      <w:pPr>
        <w:pStyle w:val="a5"/>
        <w:spacing w:line="360" w:lineRule="auto"/>
        <w:rPr>
          <w:rFonts w:eastAsia="宋体"/>
          <w:szCs w:val="21"/>
        </w:rPr>
      </w:pPr>
      <w:r w:rsidRPr="009E1112">
        <w:rPr>
          <w:rFonts w:eastAsia="宋体"/>
          <w:szCs w:val="21"/>
        </w:rPr>
        <w:t>[12]</w:t>
      </w:r>
      <w:r w:rsidRPr="009E1112">
        <w:rPr>
          <w:rFonts w:eastAsia="宋体"/>
          <w:szCs w:val="21"/>
        </w:rPr>
        <w:t>平其能</w:t>
      </w:r>
      <w:r w:rsidRPr="009E1112">
        <w:rPr>
          <w:rFonts w:eastAsia="宋体"/>
          <w:szCs w:val="21"/>
        </w:rPr>
        <w:t xml:space="preserve">, </w:t>
      </w:r>
      <w:r w:rsidRPr="009E1112">
        <w:rPr>
          <w:rFonts w:eastAsia="宋体"/>
          <w:szCs w:val="21"/>
        </w:rPr>
        <w:t>屠锡德，</w:t>
      </w:r>
      <w:proofErr w:type="gramStart"/>
      <w:r w:rsidRPr="009E1112">
        <w:rPr>
          <w:rFonts w:eastAsia="宋体"/>
          <w:szCs w:val="21"/>
        </w:rPr>
        <w:t>张钧寿等</w:t>
      </w:r>
      <w:proofErr w:type="gramEnd"/>
      <w:r w:rsidRPr="009E1112">
        <w:rPr>
          <w:rFonts w:eastAsia="宋体"/>
          <w:szCs w:val="21"/>
        </w:rPr>
        <w:t>.</w:t>
      </w:r>
      <w:r w:rsidRPr="009E1112">
        <w:rPr>
          <w:rFonts w:eastAsia="宋体"/>
          <w:szCs w:val="21"/>
        </w:rPr>
        <w:t>药剂学</w:t>
      </w:r>
      <w:r w:rsidRPr="009E1112">
        <w:rPr>
          <w:rFonts w:eastAsia="宋体"/>
          <w:szCs w:val="21"/>
        </w:rPr>
        <w:t xml:space="preserve">. </w:t>
      </w:r>
      <w:r w:rsidRPr="009E1112">
        <w:rPr>
          <w:rFonts w:eastAsia="宋体"/>
          <w:szCs w:val="21"/>
        </w:rPr>
        <w:t>第</w:t>
      </w:r>
      <w:r w:rsidRPr="009E1112">
        <w:rPr>
          <w:rFonts w:eastAsia="宋体"/>
          <w:szCs w:val="21"/>
        </w:rPr>
        <w:t>4</w:t>
      </w:r>
      <w:r w:rsidRPr="009E1112">
        <w:rPr>
          <w:rFonts w:eastAsia="宋体"/>
          <w:szCs w:val="21"/>
        </w:rPr>
        <w:t>版</w:t>
      </w:r>
      <w:r w:rsidRPr="009E1112">
        <w:rPr>
          <w:rFonts w:eastAsia="宋体"/>
          <w:szCs w:val="21"/>
        </w:rPr>
        <w:t xml:space="preserve">[M]. </w:t>
      </w:r>
      <w:r w:rsidRPr="009E1112">
        <w:rPr>
          <w:rFonts w:eastAsia="宋体"/>
          <w:szCs w:val="21"/>
        </w:rPr>
        <w:t>北京：人民卫生出版社</w:t>
      </w:r>
      <w:r w:rsidRPr="009E1112">
        <w:rPr>
          <w:rFonts w:eastAsia="宋体"/>
          <w:szCs w:val="21"/>
        </w:rPr>
        <w:t>. 2013</w:t>
      </w:r>
      <w:r w:rsidRPr="009E1112">
        <w:rPr>
          <w:rFonts w:eastAsia="宋体"/>
          <w:szCs w:val="21"/>
        </w:rPr>
        <w:t>年</w:t>
      </w:r>
      <w:r w:rsidRPr="009E1112">
        <w:rPr>
          <w:rFonts w:eastAsia="宋体"/>
          <w:szCs w:val="21"/>
        </w:rPr>
        <w:t>.</w:t>
      </w:r>
    </w:p>
    <w:p w14:paraId="3CEE8A1E" w14:textId="77777777" w:rsidR="006D3B21" w:rsidRPr="009E1112" w:rsidRDefault="006D3B21" w:rsidP="006D3B21">
      <w:pPr>
        <w:pStyle w:val="a5"/>
        <w:spacing w:line="360" w:lineRule="auto"/>
        <w:rPr>
          <w:rFonts w:eastAsia="宋体"/>
          <w:szCs w:val="21"/>
        </w:rPr>
      </w:pPr>
      <w:r w:rsidRPr="009E1112">
        <w:rPr>
          <w:rFonts w:eastAsia="宋体"/>
          <w:szCs w:val="21"/>
        </w:rPr>
        <w:t>[13]CFDA-CDE</w:t>
      </w:r>
      <w:r w:rsidRPr="009E1112">
        <w:rPr>
          <w:rFonts w:eastAsia="宋体"/>
          <w:szCs w:val="21"/>
        </w:rPr>
        <w:t>审评五部审评九室</w:t>
      </w:r>
      <w:r w:rsidRPr="009E1112">
        <w:rPr>
          <w:rFonts w:eastAsia="宋体"/>
          <w:szCs w:val="21"/>
        </w:rPr>
        <w:t>.</w:t>
      </w:r>
      <w:r w:rsidRPr="009E1112">
        <w:rPr>
          <w:rFonts w:eastAsia="宋体"/>
          <w:szCs w:val="21"/>
        </w:rPr>
        <w:t>妇科阴道局部用药制剂研发中常见问题分析</w:t>
      </w:r>
      <w:r w:rsidRPr="009E1112">
        <w:rPr>
          <w:rFonts w:eastAsia="宋体"/>
          <w:szCs w:val="21"/>
        </w:rPr>
        <w:t>.2007.09.</w:t>
      </w:r>
    </w:p>
    <w:p w14:paraId="26358621"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 xml:space="preserve">[14] </w:t>
      </w:r>
      <w:proofErr w:type="gramStart"/>
      <w:r w:rsidRPr="009E1112">
        <w:rPr>
          <w:rFonts w:ascii="Times New Roman" w:eastAsia="宋体" w:hAnsi="Times New Roman"/>
          <w:szCs w:val="21"/>
        </w:rPr>
        <w:t>CDE.</w:t>
      </w:r>
      <w:r w:rsidRPr="009E1112">
        <w:rPr>
          <w:rFonts w:ascii="Times New Roman" w:eastAsia="宋体" w:hAnsi="Times New Roman"/>
          <w:szCs w:val="21"/>
        </w:rPr>
        <w:t>《</w:t>
      </w:r>
      <w:proofErr w:type="gramEnd"/>
      <w:r w:rsidRPr="009E1112">
        <w:rPr>
          <w:rFonts w:ascii="Times New Roman" w:eastAsia="宋体" w:hAnsi="Times New Roman"/>
          <w:szCs w:val="21"/>
        </w:rPr>
        <w:t>化学仿制药注册批生产规模的一般性要求（试行）》（</w:t>
      </w:r>
      <w:r w:rsidRPr="009E1112">
        <w:rPr>
          <w:rFonts w:ascii="Times New Roman" w:eastAsia="宋体" w:hAnsi="Times New Roman"/>
          <w:szCs w:val="21"/>
        </w:rPr>
        <w:t>2018.6.22</w:t>
      </w:r>
      <w:r w:rsidRPr="009E1112">
        <w:rPr>
          <w:rFonts w:ascii="Times New Roman" w:eastAsia="宋体" w:hAnsi="Times New Roman"/>
          <w:szCs w:val="21"/>
        </w:rPr>
        <w:t>）</w:t>
      </w:r>
      <w:r w:rsidRPr="009E1112">
        <w:rPr>
          <w:rFonts w:ascii="Times New Roman" w:eastAsia="宋体" w:hAnsi="Times New Roman"/>
          <w:szCs w:val="21"/>
        </w:rPr>
        <w:t>.</w:t>
      </w:r>
    </w:p>
    <w:p w14:paraId="6E6762AC" w14:textId="77777777" w:rsidR="006D3B21" w:rsidRPr="009E1112" w:rsidRDefault="006D3B21" w:rsidP="006D3B21">
      <w:pPr>
        <w:pStyle w:val="a5"/>
        <w:spacing w:line="360" w:lineRule="auto"/>
        <w:rPr>
          <w:rFonts w:eastAsia="宋体"/>
          <w:szCs w:val="21"/>
        </w:rPr>
      </w:pPr>
      <w:r w:rsidRPr="009E1112">
        <w:rPr>
          <w:rFonts w:eastAsia="宋体"/>
          <w:szCs w:val="21"/>
        </w:rPr>
        <w:t>[</w:t>
      </w:r>
      <w:proofErr w:type="gramStart"/>
      <w:r w:rsidRPr="009E1112">
        <w:rPr>
          <w:rFonts w:eastAsia="宋体"/>
          <w:szCs w:val="21"/>
        </w:rPr>
        <w:t>15]CFDA</w:t>
      </w:r>
      <w:proofErr w:type="gramEnd"/>
      <w:r w:rsidRPr="009E1112">
        <w:rPr>
          <w:rFonts w:eastAsia="宋体"/>
          <w:szCs w:val="21"/>
        </w:rPr>
        <w:t>.</w:t>
      </w:r>
      <w:r w:rsidRPr="009E1112">
        <w:rPr>
          <w:rFonts w:eastAsia="宋体"/>
          <w:szCs w:val="21"/>
        </w:rPr>
        <w:t>《化学药物（原料药和制剂）稳定性研究技术指导原则》（</w:t>
      </w:r>
      <w:r w:rsidRPr="009E1112">
        <w:rPr>
          <w:rFonts w:eastAsia="宋体"/>
          <w:szCs w:val="21"/>
        </w:rPr>
        <w:t>2015.2.5</w:t>
      </w:r>
      <w:r w:rsidRPr="009E1112">
        <w:rPr>
          <w:rFonts w:eastAsia="宋体"/>
          <w:szCs w:val="21"/>
        </w:rPr>
        <w:t>）</w:t>
      </w:r>
      <w:r w:rsidRPr="009E1112">
        <w:rPr>
          <w:rFonts w:eastAsia="宋体"/>
          <w:szCs w:val="21"/>
        </w:rPr>
        <w:t>.</w:t>
      </w:r>
    </w:p>
    <w:p w14:paraId="0F4153A7"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 xml:space="preserve">[16] </w:t>
      </w:r>
      <w:proofErr w:type="spellStart"/>
      <w:r w:rsidRPr="009E1112">
        <w:rPr>
          <w:rFonts w:ascii="Times New Roman" w:eastAsia="宋体" w:hAnsi="Times New Roman"/>
          <w:szCs w:val="21"/>
        </w:rPr>
        <w:t>FDA.Draft</w:t>
      </w:r>
      <w:proofErr w:type="spellEnd"/>
      <w:r w:rsidRPr="009E1112">
        <w:rPr>
          <w:rFonts w:ascii="Times New Roman" w:eastAsia="宋体" w:hAnsi="Times New Roman"/>
          <w:szCs w:val="21"/>
        </w:rPr>
        <w:t xml:space="preserve"> guidance on </w:t>
      </w:r>
      <w:proofErr w:type="spellStart"/>
      <w:r w:rsidRPr="009E1112">
        <w:rPr>
          <w:rFonts w:ascii="Times New Roman" w:eastAsia="宋体" w:hAnsi="Times New Roman"/>
          <w:szCs w:val="21"/>
        </w:rPr>
        <w:t>miconazole</w:t>
      </w:r>
      <w:proofErr w:type="spellEnd"/>
      <w:r w:rsidRPr="009E1112">
        <w:rPr>
          <w:rFonts w:ascii="Times New Roman" w:eastAsia="宋体" w:hAnsi="Times New Roman"/>
          <w:szCs w:val="21"/>
        </w:rPr>
        <w:t xml:space="preserve"> nitrate</w:t>
      </w:r>
      <w:r w:rsidRPr="009E1112">
        <w:rPr>
          <w:rFonts w:ascii="Times New Roman" w:eastAsia="宋体" w:hAnsi="Times New Roman"/>
          <w:szCs w:val="21"/>
        </w:rPr>
        <w:t>．</w:t>
      </w:r>
      <w:r w:rsidRPr="009E1112">
        <w:rPr>
          <w:rFonts w:ascii="Times New Roman" w:eastAsia="宋体" w:hAnsi="Times New Roman"/>
          <w:szCs w:val="21"/>
        </w:rPr>
        <w:t xml:space="preserve">http://www.fda.gov/. </w:t>
      </w:r>
    </w:p>
    <w:p w14:paraId="5832E830"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 xml:space="preserve">[17] </w:t>
      </w:r>
      <w:proofErr w:type="spellStart"/>
      <w:r w:rsidRPr="009E1112">
        <w:rPr>
          <w:rFonts w:ascii="Times New Roman" w:eastAsia="宋体" w:hAnsi="Times New Roman"/>
          <w:szCs w:val="21"/>
        </w:rPr>
        <w:t>FDA.Draft</w:t>
      </w:r>
      <w:proofErr w:type="spellEnd"/>
      <w:r w:rsidRPr="009E1112">
        <w:rPr>
          <w:rFonts w:ascii="Times New Roman" w:eastAsia="宋体" w:hAnsi="Times New Roman"/>
          <w:szCs w:val="21"/>
        </w:rPr>
        <w:t xml:space="preserve"> guidance on </w:t>
      </w:r>
      <w:proofErr w:type="spellStart"/>
      <w:r w:rsidRPr="009E1112">
        <w:rPr>
          <w:rFonts w:ascii="Times New Roman" w:eastAsia="宋体" w:hAnsi="Times New Roman"/>
          <w:szCs w:val="21"/>
        </w:rPr>
        <w:t>terconazole</w:t>
      </w:r>
      <w:proofErr w:type="spellEnd"/>
      <w:r w:rsidRPr="009E1112">
        <w:rPr>
          <w:rFonts w:ascii="Times New Roman" w:eastAsia="宋体" w:hAnsi="Times New Roman"/>
          <w:szCs w:val="21"/>
        </w:rPr>
        <w:t>．</w:t>
      </w:r>
      <w:hyperlink r:id="rId8" w:history="1">
        <w:r w:rsidRPr="009E1112">
          <w:rPr>
            <w:rStyle w:val="af6"/>
            <w:rFonts w:ascii="Times New Roman" w:eastAsia="宋体" w:hAnsi="Times New Roman"/>
            <w:szCs w:val="21"/>
          </w:rPr>
          <w:t>http://www.fda.gov/</w:t>
        </w:r>
      </w:hyperlink>
      <w:r w:rsidRPr="009E1112">
        <w:rPr>
          <w:rFonts w:ascii="Times New Roman" w:eastAsia="宋体" w:hAnsi="Times New Roman"/>
          <w:szCs w:val="21"/>
        </w:rPr>
        <w:t>.</w:t>
      </w:r>
    </w:p>
    <w:p w14:paraId="34024DF5" w14:textId="77777777" w:rsidR="006D3B21" w:rsidRPr="009E1112" w:rsidRDefault="006D3B21" w:rsidP="006D3B21">
      <w:pPr>
        <w:pStyle w:val="a5"/>
        <w:spacing w:line="360" w:lineRule="auto"/>
        <w:rPr>
          <w:rFonts w:eastAsia="宋体"/>
          <w:szCs w:val="21"/>
        </w:rPr>
      </w:pPr>
      <w:r w:rsidRPr="009E1112">
        <w:rPr>
          <w:rFonts w:eastAsia="宋体"/>
          <w:szCs w:val="21"/>
        </w:rPr>
        <w:t>[</w:t>
      </w:r>
      <w:proofErr w:type="gramStart"/>
      <w:r w:rsidRPr="009E1112">
        <w:rPr>
          <w:rFonts w:eastAsia="宋体"/>
          <w:szCs w:val="21"/>
        </w:rPr>
        <w:t>18]FDA.CDER</w:t>
      </w:r>
      <w:proofErr w:type="gramEnd"/>
      <w:r w:rsidRPr="009E1112">
        <w:rPr>
          <w:rFonts w:eastAsia="宋体"/>
          <w:szCs w:val="21"/>
        </w:rPr>
        <w:t xml:space="preserve"> label, TERAZOL 3-terconazole suppository. http://www.fda.gov/.</w:t>
      </w:r>
    </w:p>
    <w:p w14:paraId="577585A5" w14:textId="77777777" w:rsidR="006D3B21" w:rsidRPr="009E1112" w:rsidRDefault="006D3B21" w:rsidP="006D3B21">
      <w:pPr>
        <w:pStyle w:val="a5"/>
        <w:spacing w:line="360" w:lineRule="auto"/>
        <w:rPr>
          <w:rFonts w:eastAsia="宋体"/>
          <w:szCs w:val="21"/>
        </w:rPr>
      </w:pPr>
      <w:r w:rsidRPr="009E1112">
        <w:rPr>
          <w:rFonts w:eastAsia="宋体"/>
          <w:szCs w:val="21"/>
        </w:rPr>
        <w:t>[</w:t>
      </w:r>
      <w:proofErr w:type="gramStart"/>
      <w:r w:rsidRPr="009E1112">
        <w:rPr>
          <w:rFonts w:eastAsia="宋体"/>
          <w:szCs w:val="21"/>
        </w:rPr>
        <w:t>19]FDA.CDER</w:t>
      </w:r>
      <w:proofErr w:type="gramEnd"/>
      <w:r w:rsidRPr="009E1112">
        <w:rPr>
          <w:rFonts w:eastAsia="宋体"/>
          <w:szCs w:val="21"/>
        </w:rPr>
        <w:t xml:space="preserve"> label, MONISTAT 3-miconazole nitrate suppository. http://www.fda.gov/.</w:t>
      </w:r>
    </w:p>
    <w:p w14:paraId="5294FC62"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 xml:space="preserve">[20]FDA.CDER chemistry review(s),1999: Clindamycin phosphate vaginal suppositories,100mg. </w:t>
      </w:r>
      <w:hyperlink r:id="rId9" w:history="1">
        <w:r w:rsidRPr="009E1112">
          <w:rPr>
            <w:rStyle w:val="af6"/>
            <w:rFonts w:ascii="Times New Roman" w:eastAsia="宋体" w:hAnsi="Times New Roman"/>
            <w:szCs w:val="21"/>
          </w:rPr>
          <w:t>http://www.fda.gov/</w:t>
        </w:r>
      </w:hyperlink>
      <w:r w:rsidRPr="009E1112">
        <w:rPr>
          <w:rFonts w:ascii="Times New Roman" w:eastAsia="宋体" w:hAnsi="Times New Roman"/>
          <w:szCs w:val="21"/>
        </w:rPr>
        <w:t>.</w:t>
      </w:r>
      <w:r w:rsidRPr="009E1112">
        <w:rPr>
          <w:rFonts w:ascii="Times New Roman" w:eastAsia="宋体" w:hAnsi="Times New Roman"/>
          <w:szCs w:val="21"/>
        </w:rPr>
        <w:t xml:space="preserve">　</w:t>
      </w:r>
    </w:p>
    <w:p w14:paraId="38A31597" w14:textId="77777777" w:rsidR="006D3B21" w:rsidRPr="009E1112" w:rsidRDefault="006D3B21" w:rsidP="006D3B21">
      <w:pPr>
        <w:adjustRightInd w:val="0"/>
        <w:snapToGrid w:val="0"/>
        <w:spacing w:line="360" w:lineRule="auto"/>
        <w:rPr>
          <w:rFonts w:ascii="Times New Roman" w:eastAsia="宋体" w:hAnsi="Times New Roman"/>
          <w:szCs w:val="21"/>
        </w:rPr>
      </w:pPr>
      <w:r w:rsidRPr="009E1112">
        <w:rPr>
          <w:rFonts w:ascii="Times New Roman" w:eastAsia="宋体" w:hAnsi="Times New Roman"/>
          <w:szCs w:val="21"/>
        </w:rPr>
        <w:t xml:space="preserve">[21] EMA. Note for guidance on manufacture of the finished dosage form(CPMP/QWP/486/95). </w:t>
      </w:r>
      <w:r>
        <w:rPr>
          <w:rFonts w:ascii="Times New Roman" w:eastAsia="宋体" w:hAnsi="Times New Roman"/>
          <w:szCs w:val="21"/>
        </w:rPr>
        <w:t>1996</w:t>
      </w:r>
      <w:r w:rsidRPr="00C872EE">
        <w:rPr>
          <w:rFonts w:ascii="Times New Roman" w:eastAsia="宋体" w:hAnsi="Times New Roman"/>
          <w:szCs w:val="21"/>
        </w:rPr>
        <w:t>:</w:t>
      </w:r>
      <w:r>
        <w:rPr>
          <w:rFonts w:ascii="Times New Roman" w:eastAsia="宋体" w:hAnsi="Times New Roman"/>
          <w:szCs w:val="21"/>
        </w:rPr>
        <w:t xml:space="preserve"> </w:t>
      </w:r>
      <w:r w:rsidRPr="00C872EE">
        <w:rPr>
          <w:rFonts w:ascii="Times New Roman" w:eastAsia="宋体" w:hAnsi="Times New Roman"/>
          <w:szCs w:val="21"/>
        </w:rPr>
        <w:t>http://www.emau.europa.eu.</w:t>
      </w:r>
    </w:p>
    <w:p w14:paraId="2BE863DE" w14:textId="77777777" w:rsidR="006D3B21" w:rsidRPr="005D16DA" w:rsidRDefault="006D3B21" w:rsidP="00ED7FB1">
      <w:pPr>
        <w:adjustRightInd w:val="0"/>
        <w:snapToGrid w:val="0"/>
        <w:spacing w:line="360" w:lineRule="auto"/>
        <w:outlineLvl w:val="0"/>
        <w:rPr>
          <w:rFonts w:ascii="Times New Roman" w:eastAsia="仿宋_GB2312" w:hAnsi="Times New Roman"/>
          <w:b/>
          <w:bCs/>
          <w:kern w:val="44"/>
          <w:szCs w:val="21"/>
        </w:rPr>
      </w:pPr>
    </w:p>
    <w:sectPr w:rsidR="006D3B21" w:rsidRPr="005D16DA">
      <w:footerReference w:type="default" r:id="rId10"/>
      <w:endnotePr>
        <w:numFmt w:val="decimal"/>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B4724" w14:textId="77777777" w:rsidR="006809C8" w:rsidRDefault="006809C8" w:rsidP="00D0337A">
      <w:r>
        <w:separator/>
      </w:r>
    </w:p>
  </w:endnote>
  <w:endnote w:type="continuationSeparator" w:id="0">
    <w:p w14:paraId="376A13E1" w14:textId="77777777" w:rsidR="006809C8" w:rsidRDefault="006809C8" w:rsidP="00D0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839241"/>
      <w:docPartObj>
        <w:docPartGallery w:val="Page Numbers (Bottom of Page)"/>
        <w:docPartUnique/>
      </w:docPartObj>
    </w:sdtPr>
    <w:sdtEndPr/>
    <w:sdtContent>
      <w:sdt>
        <w:sdtPr>
          <w:id w:val="-1669238322"/>
          <w:docPartObj>
            <w:docPartGallery w:val="Page Numbers (Top of Page)"/>
            <w:docPartUnique/>
          </w:docPartObj>
        </w:sdtPr>
        <w:sdtEndPr/>
        <w:sdtContent>
          <w:p w14:paraId="74FC5EA8" w14:textId="444F7922" w:rsidR="0098347A" w:rsidRDefault="0098347A">
            <w:pPr>
              <w:pStyle w:val="af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E27AF">
              <w:rPr>
                <w:b/>
                <w:bCs/>
                <w:noProof/>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E27AF">
              <w:rPr>
                <w:b/>
                <w:bCs/>
                <w:noProof/>
              </w:rPr>
              <w:t>8</w:t>
            </w:r>
            <w:r>
              <w:rPr>
                <w:b/>
                <w:bCs/>
                <w:sz w:val="24"/>
                <w:szCs w:val="24"/>
              </w:rPr>
              <w:fldChar w:fldCharType="end"/>
            </w:r>
          </w:p>
        </w:sdtContent>
      </w:sdt>
    </w:sdtContent>
  </w:sdt>
  <w:p w14:paraId="10C85962" w14:textId="77777777" w:rsidR="0098347A" w:rsidRDefault="0098347A">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CF45F" w14:textId="77777777" w:rsidR="006809C8" w:rsidRDefault="006809C8" w:rsidP="00D0337A">
      <w:r>
        <w:separator/>
      </w:r>
    </w:p>
  </w:footnote>
  <w:footnote w:type="continuationSeparator" w:id="0">
    <w:p w14:paraId="5BF4FB52" w14:textId="77777777" w:rsidR="006809C8" w:rsidRDefault="006809C8" w:rsidP="00D033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69"/>
    <w:rsid w:val="00000298"/>
    <w:rsid w:val="00000B51"/>
    <w:rsid w:val="00000DAC"/>
    <w:rsid w:val="00000E3A"/>
    <w:rsid w:val="00001AF5"/>
    <w:rsid w:val="0000592E"/>
    <w:rsid w:val="00006FA5"/>
    <w:rsid w:val="00007858"/>
    <w:rsid w:val="00007F34"/>
    <w:rsid w:val="00010DD8"/>
    <w:rsid w:val="00016371"/>
    <w:rsid w:val="00016A86"/>
    <w:rsid w:val="00017020"/>
    <w:rsid w:val="0003093C"/>
    <w:rsid w:val="0003140A"/>
    <w:rsid w:val="000323D3"/>
    <w:rsid w:val="00041759"/>
    <w:rsid w:val="00046878"/>
    <w:rsid w:val="00047CF4"/>
    <w:rsid w:val="0005038A"/>
    <w:rsid w:val="0005168F"/>
    <w:rsid w:val="000520C8"/>
    <w:rsid w:val="00054FEA"/>
    <w:rsid w:val="00057D71"/>
    <w:rsid w:val="0006203E"/>
    <w:rsid w:val="0007005E"/>
    <w:rsid w:val="000745F5"/>
    <w:rsid w:val="00083A40"/>
    <w:rsid w:val="00092DD4"/>
    <w:rsid w:val="0009507B"/>
    <w:rsid w:val="000A00FD"/>
    <w:rsid w:val="000A5DD7"/>
    <w:rsid w:val="000B5E8C"/>
    <w:rsid w:val="000B6BEA"/>
    <w:rsid w:val="000B6F96"/>
    <w:rsid w:val="000C2746"/>
    <w:rsid w:val="000C6AAE"/>
    <w:rsid w:val="000D0E10"/>
    <w:rsid w:val="000D2655"/>
    <w:rsid w:val="000E1B50"/>
    <w:rsid w:val="000E2388"/>
    <w:rsid w:val="000E26C2"/>
    <w:rsid w:val="000F1623"/>
    <w:rsid w:val="001052C5"/>
    <w:rsid w:val="00113376"/>
    <w:rsid w:val="001169EC"/>
    <w:rsid w:val="00116C51"/>
    <w:rsid w:val="001235E9"/>
    <w:rsid w:val="0012729F"/>
    <w:rsid w:val="001327D5"/>
    <w:rsid w:val="001412B4"/>
    <w:rsid w:val="001414ED"/>
    <w:rsid w:val="0014446C"/>
    <w:rsid w:val="0014458E"/>
    <w:rsid w:val="001470F6"/>
    <w:rsid w:val="001528B7"/>
    <w:rsid w:val="00154411"/>
    <w:rsid w:val="00156AE9"/>
    <w:rsid w:val="00161F0E"/>
    <w:rsid w:val="00161F5E"/>
    <w:rsid w:val="001645B9"/>
    <w:rsid w:val="001648B4"/>
    <w:rsid w:val="00165B0B"/>
    <w:rsid w:val="00170B5D"/>
    <w:rsid w:val="001739FE"/>
    <w:rsid w:val="00176E70"/>
    <w:rsid w:val="00177539"/>
    <w:rsid w:val="00177969"/>
    <w:rsid w:val="00180695"/>
    <w:rsid w:val="00182F51"/>
    <w:rsid w:val="00184B36"/>
    <w:rsid w:val="0018685A"/>
    <w:rsid w:val="00191AE9"/>
    <w:rsid w:val="00196151"/>
    <w:rsid w:val="001A0FB5"/>
    <w:rsid w:val="001A1AE4"/>
    <w:rsid w:val="001A57E1"/>
    <w:rsid w:val="001A5A6B"/>
    <w:rsid w:val="001A72A3"/>
    <w:rsid w:val="001C2625"/>
    <w:rsid w:val="001C355E"/>
    <w:rsid w:val="001C42E3"/>
    <w:rsid w:val="001C4A71"/>
    <w:rsid w:val="001D5B99"/>
    <w:rsid w:val="001E2699"/>
    <w:rsid w:val="001E39B2"/>
    <w:rsid w:val="001E641C"/>
    <w:rsid w:val="001F5325"/>
    <w:rsid w:val="001F5686"/>
    <w:rsid w:val="001F6D24"/>
    <w:rsid w:val="001F7E27"/>
    <w:rsid w:val="00200F70"/>
    <w:rsid w:val="00202B47"/>
    <w:rsid w:val="00203336"/>
    <w:rsid w:val="0020544F"/>
    <w:rsid w:val="002068DC"/>
    <w:rsid w:val="00206942"/>
    <w:rsid w:val="00210955"/>
    <w:rsid w:val="00212081"/>
    <w:rsid w:val="00215AC7"/>
    <w:rsid w:val="00223C1F"/>
    <w:rsid w:val="00223F02"/>
    <w:rsid w:val="0022477F"/>
    <w:rsid w:val="002251F8"/>
    <w:rsid w:val="002312F4"/>
    <w:rsid w:val="002314D1"/>
    <w:rsid w:val="0024188E"/>
    <w:rsid w:val="00245427"/>
    <w:rsid w:val="00245F1D"/>
    <w:rsid w:val="0024703D"/>
    <w:rsid w:val="00251504"/>
    <w:rsid w:val="00252C31"/>
    <w:rsid w:val="00254DD2"/>
    <w:rsid w:val="00256F8D"/>
    <w:rsid w:val="00257070"/>
    <w:rsid w:val="00263A3E"/>
    <w:rsid w:val="00270A1E"/>
    <w:rsid w:val="00271B75"/>
    <w:rsid w:val="00271C36"/>
    <w:rsid w:val="00272754"/>
    <w:rsid w:val="00272A74"/>
    <w:rsid w:val="00277E93"/>
    <w:rsid w:val="0029277D"/>
    <w:rsid w:val="00296175"/>
    <w:rsid w:val="002A5218"/>
    <w:rsid w:val="002B413D"/>
    <w:rsid w:val="002B4E6A"/>
    <w:rsid w:val="002B74EE"/>
    <w:rsid w:val="002C0DFA"/>
    <w:rsid w:val="002C2634"/>
    <w:rsid w:val="002C5403"/>
    <w:rsid w:val="002D2F56"/>
    <w:rsid w:val="002D3089"/>
    <w:rsid w:val="002D4E6A"/>
    <w:rsid w:val="002E4389"/>
    <w:rsid w:val="002E5A0B"/>
    <w:rsid w:val="002E7A9F"/>
    <w:rsid w:val="002F1637"/>
    <w:rsid w:val="002F2963"/>
    <w:rsid w:val="0030102E"/>
    <w:rsid w:val="003116AE"/>
    <w:rsid w:val="00312F1B"/>
    <w:rsid w:val="00314231"/>
    <w:rsid w:val="0032225C"/>
    <w:rsid w:val="00330E98"/>
    <w:rsid w:val="00333F6F"/>
    <w:rsid w:val="00336426"/>
    <w:rsid w:val="0034081D"/>
    <w:rsid w:val="0034483D"/>
    <w:rsid w:val="00355618"/>
    <w:rsid w:val="00356589"/>
    <w:rsid w:val="00356B73"/>
    <w:rsid w:val="00360037"/>
    <w:rsid w:val="003600C5"/>
    <w:rsid w:val="00360CBC"/>
    <w:rsid w:val="00361A55"/>
    <w:rsid w:val="0036659D"/>
    <w:rsid w:val="003707D3"/>
    <w:rsid w:val="00383102"/>
    <w:rsid w:val="00390E15"/>
    <w:rsid w:val="00394BC4"/>
    <w:rsid w:val="00395AE6"/>
    <w:rsid w:val="003A14E2"/>
    <w:rsid w:val="003A3AB2"/>
    <w:rsid w:val="003A513E"/>
    <w:rsid w:val="003B2BE4"/>
    <w:rsid w:val="003B4612"/>
    <w:rsid w:val="003B65C1"/>
    <w:rsid w:val="003B6D11"/>
    <w:rsid w:val="003C399C"/>
    <w:rsid w:val="003C498F"/>
    <w:rsid w:val="003C5DED"/>
    <w:rsid w:val="003D30B9"/>
    <w:rsid w:val="003D3852"/>
    <w:rsid w:val="003D3DEE"/>
    <w:rsid w:val="003D7F60"/>
    <w:rsid w:val="003E13B0"/>
    <w:rsid w:val="003E60EC"/>
    <w:rsid w:val="003F62F3"/>
    <w:rsid w:val="00404888"/>
    <w:rsid w:val="00413C7B"/>
    <w:rsid w:val="00415568"/>
    <w:rsid w:val="00423D61"/>
    <w:rsid w:val="004278B1"/>
    <w:rsid w:val="00430DE0"/>
    <w:rsid w:val="0043338E"/>
    <w:rsid w:val="00435DA9"/>
    <w:rsid w:val="004437D7"/>
    <w:rsid w:val="00444EA1"/>
    <w:rsid w:val="0044657A"/>
    <w:rsid w:val="00447E2E"/>
    <w:rsid w:val="004510AB"/>
    <w:rsid w:val="00467A3B"/>
    <w:rsid w:val="00467B85"/>
    <w:rsid w:val="00470285"/>
    <w:rsid w:val="0047155F"/>
    <w:rsid w:val="00472674"/>
    <w:rsid w:val="00477B5A"/>
    <w:rsid w:val="00477B62"/>
    <w:rsid w:val="00481405"/>
    <w:rsid w:val="00481B18"/>
    <w:rsid w:val="004851F9"/>
    <w:rsid w:val="00486501"/>
    <w:rsid w:val="00486575"/>
    <w:rsid w:val="0049044D"/>
    <w:rsid w:val="00493933"/>
    <w:rsid w:val="00494ECE"/>
    <w:rsid w:val="004956C8"/>
    <w:rsid w:val="00497C7F"/>
    <w:rsid w:val="004A1C03"/>
    <w:rsid w:val="004B2F32"/>
    <w:rsid w:val="004C0EB4"/>
    <w:rsid w:val="004C0FFF"/>
    <w:rsid w:val="004C3343"/>
    <w:rsid w:val="004C6BE9"/>
    <w:rsid w:val="004D0EB7"/>
    <w:rsid w:val="004D2377"/>
    <w:rsid w:val="004D477E"/>
    <w:rsid w:val="004F2D0E"/>
    <w:rsid w:val="004F5060"/>
    <w:rsid w:val="00516B1E"/>
    <w:rsid w:val="00531BEB"/>
    <w:rsid w:val="00532AD3"/>
    <w:rsid w:val="00533903"/>
    <w:rsid w:val="005342BF"/>
    <w:rsid w:val="00535FB4"/>
    <w:rsid w:val="005369E8"/>
    <w:rsid w:val="005372C7"/>
    <w:rsid w:val="005511BA"/>
    <w:rsid w:val="005667A0"/>
    <w:rsid w:val="005671FE"/>
    <w:rsid w:val="00572B27"/>
    <w:rsid w:val="00575A56"/>
    <w:rsid w:val="00575B69"/>
    <w:rsid w:val="00581CEC"/>
    <w:rsid w:val="00585A47"/>
    <w:rsid w:val="00587A56"/>
    <w:rsid w:val="0059763D"/>
    <w:rsid w:val="005A1116"/>
    <w:rsid w:val="005A3835"/>
    <w:rsid w:val="005A439F"/>
    <w:rsid w:val="005B3CD6"/>
    <w:rsid w:val="005B4047"/>
    <w:rsid w:val="005C4E84"/>
    <w:rsid w:val="005D16DA"/>
    <w:rsid w:val="005D39BE"/>
    <w:rsid w:val="005E1C70"/>
    <w:rsid w:val="005E5EC1"/>
    <w:rsid w:val="005F0A6D"/>
    <w:rsid w:val="005F1CB1"/>
    <w:rsid w:val="005F517D"/>
    <w:rsid w:val="005F6A3E"/>
    <w:rsid w:val="00610A90"/>
    <w:rsid w:val="00611497"/>
    <w:rsid w:val="00615FDB"/>
    <w:rsid w:val="0061613A"/>
    <w:rsid w:val="00616AD1"/>
    <w:rsid w:val="00617489"/>
    <w:rsid w:val="00620DB0"/>
    <w:rsid w:val="006315E5"/>
    <w:rsid w:val="00633712"/>
    <w:rsid w:val="0063564E"/>
    <w:rsid w:val="00640D0E"/>
    <w:rsid w:val="00641F1E"/>
    <w:rsid w:val="0065073F"/>
    <w:rsid w:val="0065079C"/>
    <w:rsid w:val="00654853"/>
    <w:rsid w:val="00655F3E"/>
    <w:rsid w:val="006561EF"/>
    <w:rsid w:val="006571C1"/>
    <w:rsid w:val="00657217"/>
    <w:rsid w:val="0066121B"/>
    <w:rsid w:val="006615A0"/>
    <w:rsid w:val="00661B99"/>
    <w:rsid w:val="006645F7"/>
    <w:rsid w:val="00666F66"/>
    <w:rsid w:val="006809C8"/>
    <w:rsid w:val="00682E7B"/>
    <w:rsid w:val="0068606D"/>
    <w:rsid w:val="006879B8"/>
    <w:rsid w:val="00694B9E"/>
    <w:rsid w:val="00694F5C"/>
    <w:rsid w:val="006A1281"/>
    <w:rsid w:val="006A72EA"/>
    <w:rsid w:val="006C0D7E"/>
    <w:rsid w:val="006C629E"/>
    <w:rsid w:val="006D3B21"/>
    <w:rsid w:val="006D7DC1"/>
    <w:rsid w:val="006E3271"/>
    <w:rsid w:val="006E4918"/>
    <w:rsid w:val="006F278D"/>
    <w:rsid w:val="006F31DC"/>
    <w:rsid w:val="006F668A"/>
    <w:rsid w:val="0070648B"/>
    <w:rsid w:val="00712D46"/>
    <w:rsid w:val="007138C3"/>
    <w:rsid w:val="00717D54"/>
    <w:rsid w:val="00721816"/>
    <w:rsid w:val="00734713"/>
    <w:rsid w:val="0074171E"/>
    <w:rsid w:val="00751C70"/>
    <w:rsid w:val="0075606D"/>
    <w:rsid w:val="00756F30"/>
    <w:rsid w:val="00761407"/>
    <w:rsid w:val="00762637"/>
    <w:rsid w:val="007773A3"/>
    <w:rsid w:val="007829EC"/>
    <w:rsid w:val="00782CBF"/>
    <w:rsid w:val="007924DF"/>
    <w:rsid w:val="00793766"/>
    <w:rsid w:val="007A35AE"/>
    <w:rsid w:val="007A3943"/>
    <w:rsid w:val="007A4041"/>
    <w:rsid w:val="007A75C4"/>
    <w:rsid w:val="007A7921"/>
    <w:rsid w:val="007B3669"/>
    <w:rsid w:val="007B430F"/>
    <w:rsid w:val="007B70AA"/>
    <w:rsid w:val="007C367B"/>
    <w:rsid w:val="007C4162"/>
    <w:rsid w:val="007C58E8"/>
    <w:rsid w:val="007D1255"/>
    <w:rsid w:val="007D1ADD"/>
    <w:rsid w:val="007D2239"/>
    <w:rsid w:val="007D32CD"/>
    <w:rsid w:val="007D33EF"/>
    <w:rsid w:val="007D4B76"/>
    <w:rsid w:val="007E7C60"/>
    <w:rsid w:val="007F1666"/>
    <w:rsid w:val="007F2016"/>
    <w:rsid w:val="007F4260"/>
    <w:rsid w:val="008028DB"/>
    <w:rsid w:val="0080423E"/>
    <w:rsid w:val="00811ED9"/>
    <w:rsid w:val="0081735C"/>
    <w:rsid w:val="00823E5C"/>
    <w:rsid w:val="008272DD"/>
    <w:rsid w:val="008305FA"/>
    <w:rsid w:val="00832F99"/>
    <w:rsid w:val="00840E49"/>
    <w:rsid w:val="008429BE"/>
    <w:rsid w:val="00844BFC"/>
    <w:rsid w:val="00850723"/>
    <w:rsid w:val="0085515E"/>
    <w:rsid w:val="00855BCB"/>
    <w:rsid w:val="00856C1A"/>
    <w:rsid w:val="008615D9"/>
    <w:rsid w:val="00867729"/>
    <w:rsid w:val="00870A65"/>
    <w:rsid w:val="00871B53"/>
    <w:rsid w:val="00872D31"/>
    <w:rsid w:val="0087352C"/>
    <w:rsid w:val="0088345E"/>
    <w:rsid w:val="00883A08"/>
    <w:rsid w:val="00884A57"/>
    <w:rsid w:val="00893163"/>
    <w:rsid w:val="008939E6"/>
    <w:rsid w:val="00893B41"/>
    <w:rsid w:val="00893BA1"/>
    <w:rsid w:val="00896384"/>
    <w:rsid w:val="008A1820"/>
    <w:rsid w:val="008A21AC"/>
    <w:rsid w:val="008A3FE9"/>
    <w:rsid w:val="008B35D7"/>
    <w:rsid w:val="008C031F"/>
    <w:rsid w:val="008C2B07"/>
    <w:rsid w:val="008C4D15"/>
    <w:rsid w:val="008C655E"/>
    <w:rsid w:val="008C7540"/>
    <w:rsid w:val="008D07BA"/>
    <w:rsid w:val="008D38DD"/>
    <w:rsid w:val="008D3A58"/>
    <w:rsid w:val="008D5A02"/>
    <w:rsid w:val="008D605D"/>
    <w:rsid w:val="008E3A89"/>
    <w:rsid w:val="008E6982"/>
    <w:rsid w:val="008F2B6A"/>
    <w:rsid w:val="008F7890"/>
    <w:rsid w:val="0090257D"/>
    <w:rsid w:val="0090354A"/>
    <w:rsid w:val="0090693F"/>
    <w:rsid w:val="00907994"/>
    <w:rsid w:val="0091132C"/>
    <w:rsid w:val="009150D5"/>
    <w:rsid w:val="009241C4"/>
    <w:rsid w:val="00924DCB"/>
    <w:rsid w:val="00924FDE"/>
    <w:rsid w:val="00935CD4"/>
    <w:rsid w:val="00941968"/>
    <w:rsid w:val="0094331D"/>
    <w:rsid w:val="00943E06"/>
    <w:rsid w:val="009507E2"/>
    <w:rsid w:val="009575AA"/>
    <w:rsid w:val="0096156A"/>
    <w:rsid w:val="009623AE"/>
    <w:rsid w:val="00970CFF"/>
    <w:rsid w:val="009761CE"/>
    <w:rsid w:val="00977FA6"/>
    <w:rsid w:val="0098347A"/>
    <w:rsid w:val="009852AA"/>
    <w:rsid w:val="00986281"/>
    <w:rsid w:val="00992146"/>
    <w:rsid w:val="0099363F"/>
    <w:rsid w:val="009963EB"/>
    <w:rsid w:val="009A549D"/>
    <w:rsid w:val="009B0669"/>
    <w:rsid w:val="009B260E"/>
    <w:rsid w:val="009B5E59"/>
    <w:rsid w:val="009C6B70"/>
    <w:rsid w:val="009D359E"/>
    <w:rsid w:val="009F05C8"/>
    <w:rsid w:val="009F4897"/>
    <w:rsid w:val="009F59DB"/>
    <w:rsid w:val="00A04135"/>
    <w:rsid w:val="00A10285"/>
    <w:rsid w:val="00A10D78"/>
    <w:rsid w:val="00A10EBD"/>
    <w:rsid w:val="00A12A86"/>
    <w:rsid w:val="00A23DD3"/>
    <w:rsid w:val="00A24DD0"/>
    <w:rsid w:val="00A27F6A"/>
    <w:rsid w:val="00A30DF7"/>
    <w:rsid w:val="00A314F8"/>
    <w:rsid w:val="00A3365B"/>
    <w:rsid w:val="00A354BA"/>
    <w:rsid w:val="00A46A32"/>
    <w:rsid w:val="00A53183"/>
    <w:rsid w:val="00A556E0"/>
    <w:rsid w:val="00A57071"/>
    <w:rsid w:val="00A6069F"/>
    <w:rsid w:val="00A64241"/>
    <w:rsid w:val="00A6656B"/>
    <w:rsid w:val="00A76C5F"/>
    <w:rsid w:val="00A76D0B"/>
    <w:rsid w:val="00A82086"/>
    <w:rsid w:val="00A823AF"/>
    <w:rsid w:val="00A908CE"/>
    <w:rsid w:val="00A91028"/>
    <w:rsid w:val="00A929BF"/>
    <w:rsid w:val="00A96283"/>
    <w:rsid w:val="00A967F9"/>
    <w:rsid w:val="00A96FB4"/>
    <w:rsid w:val="00AA08D5"/>
    <w:rsid w:val="00AA3202"/>
    <w:rsid w:val="00AB22FA"/>
    <w:rsid w:val="00AB266E"/>
    <w:rsid w:val="00AB5BAE"/>
    <w:rsid w:val="00AB731C"/>
    <w:rsid w:val="00AB74A6"/>
    <w:rsid w:val="00AC4C45"/>
    <w:rsid w:val="00AD3E6B"/>
    <w:rsid w:val="00AD5551"/>
    <w:rsid w:val="00AD7BEF"/>
    <w:rsid w:val="00AE1378"/>
    <w:rsid w:val="00AE5B95"/>
    <w:rsid w:val="00AE797C"/>
    <w:rsid w:val="00AF0D4E"/>
    <w:rsid w:val="00AF0FBE"/>
    <w:rsid w:val="00AF48C0"/>
    <w:rsid w:val="00B00C33"/>
    <w:rsid w:val="00B14047"/>
    <w:rsid w:val="00B15035"/>
    <w:rsid w:val="00B16874"/>
    <w:rsid w:val="00B178FB"/>
    <w:rsid w:val="00B22088"/>
    <w:rsid w:val="00B4041C"/>
    <w:rsid w:val="00B41301"/>
    <w:rsid w:val="00B41F61"/>
    <w:rsid w:val="00B4793D"/>
    <w:rsid w:val="00B538EA"/>
    <w:rsid w:val="00B54673"/>
    <w:rsid w:val="00B54ED8"/>
    <w:rsid w:val="00B57791"/>
    <w:rsid w:val="00B61088"/>
    <w:rsid w:val="00B6206D"/>
    <w:rsid w:val="00B729FB"/>
    <w:rsid w:val="00B76B11"/>
    <w:rsid w:val="00B76EE1"/>
    <w:rsid w:val="00B811CE"/>
    <w:rsid w:val="00B9152A"/>
    <w:rsid w:val="00B97592"/>
    <w:rsid w:val="00BB377D"/>
    <w:rsid w:val="00BB6396"/>
    <w:rsid w:val="00BC042B"/>
    <w:rsid w:val="00BC0A71"/>
    <w:rsid w:val="00BC2AA8"/>
    <w:rsid w:val="00BC3CFB"/>
    <w:rsid w:val="00BD0CF4"/>
    <w:rsid w:val="00BD79D6"/>
    <w:rsid w:val="00BE0E88"/>
    <w:rsid w:val="00BE1319"/>
    <w:rsid w:val="00BE3F96"/>
    <w:rsid w:val="00BE4BCC"/>
    <w:rsid w:val="00BF08B4"/>
    <w:rsid w:val="00BF1D3F"/>
    <w:rsid w:val="00BF33B2"/>
    <w:rsid w:val="00BF3503"/>
    <w:rsid w:val="00C00219"/>
    <w:rsid w:val="00C0692D"/>
    <w:rsid w:val="00C0742D"/>
    <w:rsid w:val="00C12EC4"/>
    <w:rsid w:val="00C1355A"/>
    <w:rsid w:val="00C13ABB"/>
    <w:rsid w:val="00C21A56"/>
    <w:rsid w:val="00C247BD"/>
    <w:rsid w:val="00C26AC3"/>
    <w:rsid w:val="00C274D9"/>
    <w:rsid w:val="00C35102"/>
    <w:rsid w:val="00C35F77"/>
    <w:rsid w:val="00C4036B"/>
    <w:rsid w:val="00C41097"/>
    <w:rsid w:val="00C432A9"/>
    <w:rsid w:val="00C4519C"/>
    <w:rsid w:val="00C47661"/>
    <w:rsid w:val="00C55D03"/>
    <w:rsid w:val="00C56E6F"/>
    <w:rsid w:val="00C634F2"/>
    <w:rsid w:val="00C63D3B"/>
    <w:rsid w:val="00C66136"/>
    <w:rsid w:val="00C7327A"/>
    <w:rsid w:val="00C763ED"/>
    <w:rsid w:val="00C82AF3"/>
    <w:rsid w:val="00C834BC"/>
    <w:rsid w:val="00C86FB3"/>
    <w:rsid w:val="00C93116"/>
    <w:rsid w:val="00C9524E"/>
    <w:rsid w:val="00CA3111"/>
    <w:rsid w:val="00CA3288"/>
    <w:rsid w:val="00CB7D92"/>
    <w:rsid w:val="00CC03EE"/>
    <w:rsid w:val="00CC1CB9"/>
    <w:rsid w:val="00CC2950"/>
    <w:rsid w:val="00CC3478"/>
    <w:rsid w:val="00CC5065"/>
    <w:rsid w:val="00CD3001"/>
    <w:rsid w:val="00CD4F22"/>
    <w:rsid w:val="00CD6942"/>
    <w:rsid w:val="00CE2035"/>
    <w:rsid w:val="00CE27AF"/>
    <w:rsid w:val="00CE7032"/>
    <w:rsid w:val="00CF1175"/>
    <w:rsid w:val="00CF25F3"/>
    <w:rsid w:val="00CF3D09"/>
    <w:rsid w:val="00D00120"/>
    <w:rsid w:val="00D0337A"/>
    <w:rsid w:val="00D06CFA"/>
    <w:rsid w:val="00D07475"/>
    <w:rsid w:val="00D07D0D"/>
    <w:rsid w:val="00D07D9A"/>
    <w:rsid w:val="00D109D2"/>
    <w:rsid w:val="00D20E4C"/>
    <w:rsid w:val="00D2147E"/>
    <w:rsid w:val="00D22B84"/>
    <w:rsid w:val="00D23838"/>
    <w:rsid w:val="00D24A37"/>
    <w:rsid w:val="00D277FD"/>
    <w:rsid w:val="00D319CE"/>
    <w:rsid w:val="00D31AC0"/>
    <w:rsid w:val="00D34137"/>
    <w:rsid w:val="00D40A5B"/>
    <w:rsid w:val="00D51EFB"/>
    <w:rsid w:val="00D527F0"/>
    <w:rsid w:val="00D532B6"/>
    <w:rsid w:val="00D543B3"/>
    <w:rsid w:val="00D55467"/>
    <w:rsid w:val="00D56D9B"/>
    <w:rsid w:val="00D57C1A"/>
    <w:rsid w:val="00D60688"/>
    <w:rsid w:val="00D67043"/>
    <w:rsid w:val="00D70F79"/>
    <w:rsid w:val="00D77C82"/>
    <w:rsid w:val="00D8013C"/>
    <w:rsid w:val="00D823A3"/>
    <w:rsid w:val="00D8763F"/>
    <w:rsid w:val="00D92902"/>
    <w:rsid w:val="00D94E3B"/>
    <w:rsid w:val="00D952F5"/>
    <w:rsid w:val="00DA2D2D"/>
    <w:rsid w:val="00DA3A20"/>
    <w:rsid w:val="00DB0475"/>
    <w:rsid w:val="00DB0C34"/>
    <w:rsid w:val="00DC251D"/>
    <w:rsid w:val="00DC3296"/>
    <w:rsid w:val="00DC595B"/>
    <w:rsid w:val="00DC6330"/>
    <w:rsid w:val="00DD0AF4"/>
    <w:rsid w:val="00DE2FA7"/>
    <w:rsid w:val="00DE360E"/>
    <w:rsid w:val="00DE4388"/>
    <w:rsid w:val="00DE4B06"/>
    <w:rsid w:val="00DE6F1E"/>
    <w:rsid w:val="00DE774F"/>
    <w:rsid w:val="00DF13A6"/>
    <w:rsid w:val="00E001A0"/>
    <w:rsid w:val="00E027E0"/>
    <w:rsid w:val="00E12E44"/>
    <w:rsid w:val="00E1439D"/>
    <w:rsid w:val="00E16FAA"/>
    <w:rsid w:val="00E23BE4"/>
    <w:rsid w:val="00E31DB9"/>
    <w:rsid w:val="00E32299"/>
    <w:rsid w:val="00E3470C"/>
    <w:rsid w:val="00E41C08"/>
    <w:rsid w:val="00E42E97"/>
    <w:rsid w:val="00E430F6"/>
    <w:rsid w:val="00E43404"/>
    <w:rsid w:val="00E46AAF"/>
    <w:rsid w:val="00E46F24"/>
    <w:rsid w:val="00E53AC7"/>
    <w:rsid w:val="00E54608"/>
    <w:rsid w:val="00E56AD6"/>
    <w:rsid w:val="00E639E2"/>
    <w:rsid w:val="00E65FEB"/>
    <w:rsid w:val="00E67882"/>
    <w:rsid w:val="00E711B8"/>
    <w:rsid w:val="00E71CF4"/>
    <w:rsid w:val="00E76543"/>
    <w:rsid w:val="00E8146F"/>
    <w:rsid w:val="00EA30E2"/>
    <w:rsid w:val="00EA5432"/>
    <w:rsid w:val="00EA6517"/>
    <w:rsid w:val="00EA6638"/>
    <w:rsid w:val="00EA690A"/>
    <w:rsid w:val="00EB2410"/>
    <w:rsid w:val="00EB4028"/>
    <w:rsid w:val="00EB5AF1"/>
    <w:rsid w:val="00EB65EE"/>
    <w:rsid w:val="00EC3BB3"/>
    <w:rsid w:val="00ED3002"/>
    <w:rsid w:val="00ED3E8A"/>
    <w:rsid w:val="00ED7FB1"/>
    <w:rsid w:val="00EE5F1F"/>
    <w:rsid w:val="00EE5FB0"/>
    <w:rsid w:val="00EF0449"/>
    <w:rsid w:val="00EF06EE"/>
    <w:rsid w:val="00EF0CF6"/>
    <w:rsid w:val="00EF41D4"/>
    <w:rsid w:val="00EF4636"/>
    <w:rsid w:val="00EF51E6"/>
    <w:rsid w:val="00EF6DC0"/>
    <w:rsid w:val="00F012E3"/>
    <w:rsid w:val="00F0211C"/>
    <w:rsid w:val="00F046AE"/>
    <w:rsid w:val="00F15ED9"/>
    <w:rsid w:val="00F1708A"/>
    <w:rsid w:val="00F32206"/>
    <w:rsid w:val="00F36B53"/>
    <w:rsid w:val="00F36E0C"/>
    <w:rsid w:val="00F40161"/>
    <w:rsid w:val="00F50D00"/>
    <w:rsid w:val="00F5189F"/>
    <w:rsid w:val="00F5450E"/>
    <w:rsid w:val="00F568E1"/>
    <w:rsid w:val="00F81628"/>
    <w:rsid w:val="00F818E7"/>
    <w:rsid w:val="00F83907"/>
    <w:rsid w:val="00F9282D"/>
    <w:rsid w:val="00F9329C"/>
    <w:rsid w:val="00F94042"/>
    <w:rsid w:val="00FA6A79"/>
    <w:rsid w:val="00FA7DE1"/>
    <w:rsid w:val="00FB0796"/>
    <w:rsid w:val="00FB0D05"/>
    <w:rsid w:val="00FB175D"/>
    <w:rsid w:val="00FE22F9"/>
    <w:rsid w:val="00FE6673"/>
    <w:rsid w:val="00FE6D2E"/>
    <w:rsid w:val="00FF1529"/>
    <w:rsid w:val="00FF7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97096"/>
  <w15:docId w15:val="{9821D78C-F9BA-4E53-955F-D4EA5A384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5A0"/>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5">
    <w:name w:val="1.5倍行距 申报资料"/>
    <w:basedOn w:val="a"/>
    <w:link w:val="15Char"/>
    <w:qFormat/>
    <w:rsid w:val="001E2699"/>
    <w:pPr>
      <w:outlineLvl w:val="0"/>
    </w:pPr>
    <w:rPr>
      <w:rFonts w:ascii="宋体" w:eastAsia="宋体" w:hAnsi="宋体"/>
      <w:szCs w:val="24"/>
    </w:rPr>
  </w:style>
  <w:style w:type="character" w:customStyle="1" w:styleId="15Char">
    <w:name w:val="1.5倍行距 申报资料 Char"/>
    <w:basedOn w:val="a0"/>
    <w:link w:val="15"/>
    <w:rsid w:val="001E2699"/>
    <w:rPr>
      <w:rFonts w:ascii="宋体" w:eastAsia="宋体" w:hAnsi="宋体" w:cs="Times New Roman"/>
      <w:sz w:val="24"/>
      <w:szCs w:val="24"/>
    </w:rPr>
  </w:style>
  <w:style w:type="paragraph" w:styleId="a3">
    <w:name w:val="List Paragraph"/>
    <w:basedOn w:val="a"/>
    <w:uiPriority w:val="34"/>
    <w:qFormat/>
    <w:rsid w:val="0066121B"/>
    <w:pPr>
      <w:ind w:firstLineChars="200" w:firstLine="420"/>
    </w:pPr>
    <w:rPr>
      <w:rFonts w:ascii="Calibri" w:eastAsia="宋体" w:hAnsi="Calibri"/>
    </w:rPr>
  </w:style>
  <w:style w:type="paragraph" w:styleId="a4">
    <w:name w:val="Normal (Web)"/>
    <w:basedOn w:val="a"/>
    <w:uiPriority w:val="99"/>
    <w:unhideWhenUsed/>
    <w:rsid w:val="00C634F2"/>
    <w:pPr>
      <w:widowControl/>
      <w:spacing w:before="100" w:beforeAutospacing="1" w:after="100" w:afterAutospacing="1"/>
      <w:jc w:val="left"/>
    </w:pPr>
    <w:rPr>
      <w:rFonts w:ascii="宋体" w:eastAsia="宋体" w:hAnsi="宋体" w:cs="宋体"/>
      <w:kern w:val="0"/>
      <w:sz w:val="24"/>
      <w:szCs w:val="24"/>
    </w:rPr>
  </w:style>
  <w:style w:type="paragraph" w:styleId="a5">
    <w:name w:val="endnote text"/>
    <w:basedOn w:val="a"/>
    <w:link w:val="a6"/>
    <w:uiPriority w:val="99"/>
    <w:unhideWhenUsed/>
    <w:rsid w:val="00D0337A"/>
    <w:pPr>
      <w:snapToGrid w:val="0"/>
      <w:jc w:val="left"/>
    </w:pPr>
    <w:rPr>
      <w:rFonts w:ascii="Times New Roman" w:eastAsiaTheme="minorEastAsia" w:hAnsi="Times New Roman"/>
    </w:rPr>
  </w:style>
  <w:style w:type="character" w:customStyle="1" w:styleId="a6">
    <w:name w:val="尾注文本 字符"/>
    <w:basedOn w:val="a0"/>
    <w:link w:val="a5"/>
    <w:uiPriority w:val="99"/>
    <w:rsid w:val="00D0337A"/>
    <w:rPr>
      <w:rFonts w:ascii="Times New Roman" w:hAnsi="Times New Roman" w:cs="Times New Roman"/>
    </w:rPr>
  </w:style>
  <w:style w:type="character" w:styleId="a7">
    <w:name w:val="endnote reference"/>
    <w:basedOn w:val="a0"/>
    <w:uiPriority w:val="99"/>
    <w:unhideWhenUsed/>
    <w:rsid w:val="00D0337A"/>
    <w:rPr>
      <w:vertAlign w:val="superscript"/>
    </w:rPr>
  </w:style>
  <w:style w:type="paragraph" w:styleId="a8">
    <w:name w:val="footnote text"/>
    <w:basedOn w:val="a"/>
    <w:link w:val="a9"/>
    <w:uiPriority w:val="99"/>
    <w:semiHidden/>
    <w:unhideWhenUsed/>
    <w:rsid w:val="00D0337A"/>
    <w:pPr>
      <w:snapToGrid w:val="0"/>
      <w:jc w:val="left"/>
    </w:pPr>
    <w:rPr>
      <w:sz w:val="18"/>
      <w:szCs w:val="18"/>
    </w:rPr>
  </w:style>
  <w:style w:type="character" w:customStyle="1" w:styleId="a9">
    <w:name w:val="脚注文本 字符"/>
    <w:basedOn w:val="a0"/>
    <w:link w:val="a8"/>
    <w:uiPriority w:val="99"/>
    <w:semiHidden/>
    <w:rsid w:val="00D0337A"/>
    <w:rPr>
      <w:rFonts w:ascii="等线" w:eastAsia="等线" w:hAnsi="等线" w:cs="Times New Roman"/>
      <w:sz w:val="18"/>
      <w:szCs w:val="18"/>
    </w:rPr>
  </w:style>
  <w:style w:type="character" w:styleId="aa">
    <w:name w:val="footnote reference"/>
    <w:basedOn w:val="a0"/>
    <w:uiPriority w:val="99"/>
    <w:semiHidden/>
    <w:unhideWhenUsed/>
    <w:rsid w:val="00D0337A"/>
    <w:rPr>
      <w:vertAlign w:val="superscript"/>
    </w:rPr>
  </w:style>
  <w:style w:type="character" w:styleId="ab">
    <w:name w:val="annotation reference"/>
    <w:basedOn w:val="a0"/>
    <w:uiPriority w:val="99"/>
    <w:semiHidden/>
    <w:unhideWhenUsed/>
    <w:rsid w:val="005342BF"/>
    <w:rPr>
      <w:sz w:val="21"/>
      <w:szCs w:val="21"/>
    </w:rPr>
  </w:style>
  <w:style w:type="paragraph" w:styleId="ac">
    <w:name w:val="annotation text"/>
    <w:basedOn w:val="a"/>
    <w:link w:val="ad"/>
    <w:uiPriority w:val="99"/>
    <w:unhideWhenUsed/>
    <w:rsid w:val="005342BF"/>
    <w:pPr>
      <w:jc w:val="left"/>
    </w:pPr>
  </w:style>
  <w:style w:type="character" w:customStyle="1" w:styleId="ad">
    <w:name w:val="批注文字 字符"/>
    <w:basedOn w:val="a0"/>
    <w:link w:val="ac"/>
    <w:uiPriority w:val="99"/>
    <w:rsid w:val="005342BF"/>
    <w:rPr>
      <w:rFonts w:ascii="等线" w:eastAsia="等线" w:hAnsi="等线" w:cs="Times New Roman"/>
    </w:rPr>
  </w:style>
  <w:style w:type="paragraph" w:styleId="ae">
    <w:name w:val="annotation subject"/>
    <w:basedOn w:val="ac"/>
    <w:next w:val="ac"/>
    <w:link w:val="af"/>
    <w:uiPriority w:val="99"/>
    <w:semiHidden/>
    <w:unhideWhenUsed/>
    <w:rsid w:val="005342BF"/>
    <w:rPr>
      <w:b/>
      <w:bCs/>
    </w:rPr>
  </w:style>
  <w:style w:type="character" w:customStyle="1" w:styleId="af">
    <w:name w:val="批注主题 字符"/>
    <w:basedOn w:val="ad"/>
    <w:link w:val="ae"/>
    <w:uiPriority w:val="99"/>
    <w:semiHidden/>
    <w:rsid w:val="005342BF"/>
    <w:rPr>
      <w:rFonts w:ascii="等线" w:eastAsia="等线" w:hAnsi="等线" w:cs="Times New Roman"/>
      <w:b/>
      <w:bCs/>
    </w:rPr>
  </w:style>
  <w:style w:type="paragraph" w:styleId="af0">
    <w:name w:val="Balloon Text"/>
    <w:basedOn w:val="a"/>
    <w:link w:val="af1"/>
    <w:uiPriority w:val="99"/>
    <w:semiHidden/>
    <w:unhideWhenUsed/>
    <w:rsid w:val="005342BF"/>
    <w:rPr>
      <w:sz w:val="18"/>
      <w:szCs w:val="18"/>
    </w:rPr>
  </w:style>
  <w:style w:type="character" w:customStyle="1" w:styleId="af1">
    <w:name w:val="批注框文本 字符"/>
    <w:basedOn w:val="a0"/>
    <w:link w:val="af0"/>
    <w:uiPriority w:val="99"/>
    <w:semiHidden/>
    <w:rsid w:val="005342BF"/>
    <w:rPr>
      <w:rFonts w:ascii="等线" w:eastAsia="等线" w:hAnsi="等线" w:cs="Times New Roman"/>
      <w:sz w:val="18"/>
      <w:szCs w:val="18"/>
    </w:rPr>
  </w:style>
  <w:style w:type="paragraph" w:styleId="af2">
    <w:name w:val="header"/>
    <w:basedOn w:val="a"/>
    <w:link w:val="af3"/>
    <w:uiPriority w:val="99"/>
    <w:unhideWhenUsed/>
    <w:rsid w:val="0098347A"/>
    <w:pPr>
      <w:pBdr>
        <w:bottom w:val="single" w:sz="6" w:space="1" w:color="auto"/>
      </w:pBdr>
      <w:tabs>
        <w:tab w:val="center" w:pos="4153"/>
        <w:tab w:val="right" w:pos="8306"/>
      </w:tabs>
      <w:snapToGrid w:val="0"/>
      <w:jc w:val="center"/>
    </w:pPr>
    <w:rPr>
      <w:sz w:val="18"/>
      <w:szCs w:val="18"/>
    </w:rPr>
  </w:style>
  <w:style w:type="character" w:customStyle="1" w:styleId="af3">
    <w:name w:val="页眉 字符"/>
    <w:basedOn w:val="a0"/>
    <w:link w:val="af2"/>
    <w:uiPriority w:val="99"/>
    <w:rsid w:val="0098347A"/>
    <w:rPr>
      <w:rFonts w:ascii="等线" w:eastAsia="等线" w:hAnsi="等线" w:cs="Times New Roman"/>
      <w:sz w:val="18"/>
      <w:szCs w:val="18"/>
    </w:rPr>
  </w:style>
  <w:style w:type="paragraph" w:styleId="af4">
    <w:name w:val="footer"/>
    <w:basedOn w:val="a"/>
    <w:link w:val="af5"/>
    <w:uiPriority w:val="99"/>
    <w:unhideWhenUsed/>
    <w:rsid w:val="0098347A"/>
    <w:pPr>
      <w:tabs>
        <w:tab w:val="center" w:pos="4153"/>
        <w:tab w:val="right" w:pos="8306"/>
      </w:tabs>
      <w:snapToGrid w:val="0"/>
      <w:jc w:val="left"/>
    </w:pPr>
    <w:rPr>
      <w:sz w:val="18"/>
      <w:szCs w:val="18"/>
    </w:rPr>
  </w:style>
  <w:style w:type="character" w:customStyle="1" w:styleId="af5">
    <w:name w:val="页脚 字符"/>
    <w:basedOn w:val="a0"/>
    <w:link w:val="af4"/>
    <w:uiPriority w:val="99"/>
    <w:rsid w:val="0098347A"/>
    <w:rPr>
      <w:rFonts w:ascii="等线" w:eastAsia="等线" w:hAnsi="等线" w:cs="Times New Roman"/>
      <w:sz w:val="18"/>
      <w:szCs w:val="18"/>
    </w:rPr>
  </w:style>
  <w:style w:type="character" w:styleId="af6">
    <w:name w:val="Hyperlink"/>
    <w:basedOn w:val="a0"/>
    <w:uiPriority w:val="99"/>
    <w:unhideWhenUsed/>
    <w:rsid w:val="00970CFF"/>
    <w:rPr>
      <w:color w:val="0000FF" w:themeColor="hyperlink"/>
      <w:u w:val="single"/>
    </w:rPr>
  </w:style>
  <w:style w:type="table" w:styleId="af7">
    <w:name w:val="Table Grid"/>
    <w:basedOn w:val="a1"/>
    <w:uiPriority w:val="39"/>
    <w:rsid w:val="00092D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09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da.gov/" TargetMode="External"/><Relationship Id="rId3" Type="http://schemas.openxmlformats.org/officeDocument/2006/relationships/settings" Target="settings.xml"/><Relationship Id="rId7" Type="http://schemas.openxmlformats.org/officeDocument/2006/relationships/hyperlink" Target="http://www.fda.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da.gov/"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4E91B-A905-47D8-ADD2-19E0C4C40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8</Pages>
  <Words>1079</Words>
  <Characters>6152</Characters>
  <Application>Microsoft Office Word</Application>
  <DocSecurity>0</DocSecurity>
  <Lines>51</Lines>
  <Paragraphs>14</Paragraphs>
  <ScaleCrop>false</ScaleCrop>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NTKO</dc:creator>
  <cp:lastModifiedBy>田洁</cp:lastModifiedBy>
  <cp:revision>22</cp:revision>
  <cp:lastPrinted>2018-10-15T03:07:00Z</cp:lastPrinted>
  <dcterms:created xsi:type="dcterms:W3CDTF">2018-10-10T05:35:00Z</dcterms:created>
  <dcterms:modified xsi:type="dcterms:W3CDTF">2018-10-15T08:12:00Z</dcterms:modified>
</cp:coreProperties>
</file>